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04DC" w14:textId="77777777" w:rsidR="00FB4AD6" w:rsidRPr="00FB4AD6" w:rsidRDefault="00FB4AD6" w:rsidP="00FB4AD6">
      <w:pPr>
        <w:rPr>
          <w:b/>
          <w:bCs/>
          <w:sz w:val="28"/>
          <w:szCs w:val="28"/>
          <w:lang w:val="ru-RU"/>
        </w:rPr>
      </w:pPr>
      <w:r w:rsidRPr="00FB4AD6">
        <w:rPr>
          <w:b/>
          <w:bCs/>
          <w:sz w:val="28"/>
          <w:szCs w:val="28"/>
          <w:lang w:val="ru-RU"/>
        </w:rPr>
        <w:t xml:space="preserve">Темпы падения на рынке </w:t>
      </w:r>
      <w:proofErr w:type="spellStart"/>
      <w:r w:rsidRPr="00FB4AD6">
        <w:rPr>
          <w:b/>
          <w:bCs/>
          <w:sz w:val="28"/>
          <w:szCs w:val="28"/>
          <w:lang w:val="ru-RU"/>
        </w:rPr>
        <w:t>автолизинга</w:t>
      </w:r>
      <w:proofErr w:type="spellEnd"/>
      <w:r w:rsidRPr="00FB4AD6">
        <w:rPr>
          <w:b/>
          <w:bCs/>
          <w:sz w:val="28"/>
          <w:szCs w:val="28"/>
          <w:lang w:val="ru-RU"/>
        </w:rPr>
        <w:t xml:space="preserve"> начали замедляться </w:t>
      </w:r>
    </w:p>
    <w:p w14:paraId="1F135280" w14:textId="77777777" w:rsidR="00FB4AD6" w:rsidRPr="00FB4AD6" w:rsidRDefault="00FB4AD6" w:rsidP="00FB4AD6">
      <w:pPr>
        <w:rPr>
          <w:b/>
          <w:bCs/>
          <w:lang w:val="ru-RU"/>
        </w:rPr>
      </w:pPr>
      <w:r w:rsidRPr="00FB4AD6">
        <w:rPr>
          <w:b/>
          <w:bCs/>
          <w:lang w:val="ru-RU"/>
        </w:rPr>
        <w:t xml:space="preserve">По данным Газпромбанк </w:t>
      </w:r>
      <w:proofErr w:type="spellStart"/>
      <w:r w:rsidRPr="00FB4AD6">
        <w:rPr>
          <w:b/>
          <w:bCs/>
          <w:lang w:val="ru-RU"/>
        </w:rPr>
        <w:t>Автолизинг</w:t>
      </w:r>
      <w:proofErr w:type="spellEnd"/>
      <w:r w:rsidRPr="00FB4AD6">
        <w:rPr>
          <w:b/>
          <w:bCs/>
          <w:lang w:val="ru-RU"/>
        </w:rPr>
        <w:t xml:space="preserve"> и маркетингового агентства НАПИ по итогам января-апреля 2025 года рынок лизинга* новых и подержанных легковых и коммерческих автомобилей (без учета спецтехники) упал на -37,1% в штуках. При этом апрель стал первым месяцем с начала года, когда темпы ежемесячного падения рынка наконец замедлились: в январе падение рынка в годовом выражении составило 22%, в феврале - 43%, в марте – 44,6%, в апреле – 37,1%. </w:t>
      </w:r>
    </w:p>
    <w:p w14:paraId="4350C587" w14:textId="77777777" w:rsidR="00FB4AD6" w:rsidRPr="004E655D" w:rsidRDefault="00FB4AD6" w:rsidP="00FB4AD6">
      <w:pPr>
        <w:rPr>
          <w:lang w:val="ru-RU"/>
        </w:rPr>
      </w:pPr>
      <w:r w:rsidRPr="00FB4AD6">
        <w:rPr>
          <w:b/>
          <w:bCs/>
          <w:lang w:val="ru-RU"/>
        </w:rPr>
        <w:t>С начала 2025 года (январь-апрель)</w:t>
      </w:r>
      <w:r w:rsidRPr="004E655D">
        <w:rPr>
          <w:lang w:val="ru-RU"/>
        </w:rPr>
        <w:t xml:space="preserve"> представители бизнеса приобрели в лизинг 85,3 тыс. автомобилей (62,1 тыс. новых и 23,2 – с пробегом) по сравнению со 135,6 тыс. годом ранее (112,6 тыс. - новых, 23 тыс. – с пробегом).  По-прежнему рынок </w:t>
      </w:r>
      <w:proofErr w:type="spellStart"/>
      <w:r w:rsidRPr="004E655D">
        <w:rPr>
          <w:lang w:val="ru-RU"/>
        </w:rPr>
        <w:t>автолизинга</w:t>
      </w:r>
      <w:proofErr w:type="spellEnd"/>
      <w:r w:rsidRPr="004E655D">
        <w:rPr>
          <w:lang w:val="ru-RU"/>
        </w:rPr>
        <w:t xml:space="preserve"> продолжает поддерживать сегмент техники с пробегом, без которого снижение было бы сильнее. Так лизинг новых автомобилей снизился за первые 4 месяца 2025 года на 44,8%, тогда как лизинг подержанного автотранспорта вырос на 0,8%. </w:t>
      </w:r>
    </w:p>
    <w:p w14:paraId="0CB69B65" w14:textId="77777777" w:rsidR="00FB4AD6" w:rsidRPr="004E655D" w:rsidRDefault="00FB4AD6" w:rsidP="00FB4AD6">
      <w:pPr>
        <w:rPr>
          <w:lang w:val="ru-RU"/>
        </w:rPr>
      </w:pPr>
      <w:r w:rsidRPr="00FB4AD6">
        <w:rPr>
          <w:b/>
          <w:bCs/>
          <w:lang w:val="ru-RU"/>
        </w:rPr>
        <w:t>В апреле</w:t>
      </w:r>
      <w:r w:rsidRPr="004E655D">
        <w:rPr>
          <w:lang w:val="ru-RU"/>
        </w:rPr>
        <w:t xml:space="preserve"> в лизинг представители бизнеса оформили 27,3 тыс. автомобильной техники - 20,3 тыс. новых (-40,6%) и 7 тыс. подержанных (+1,0%) по сравнению 41,1 тыс.   (34,2 тыс. новых и 6,9 тыс. подержанных) годом ранее. 58% всех лизинговых автомобилей пришлось на легковой транспорт, 17,2% - на грузовой, 16,5% - легкий коммерческий, 6,6% – на прицепы, 1,8% - автобусы.  </w:t>
      </w:r>
    </w:p>
    <w:p w14:paraId="547432E1" w14:textId="77777777" w:rsidR="00FB4AD6" w:rsidRPr="004E655D" w:rsidRDefault="00FB4AD6" w:rsidP="00FB4AD6">
      <w:pPr>
        <w:rPr>
          <w:lang w:val="ru-RU"/>
        </w:rPr>
      </w:pPr>
      <w:r w:rsidRPr="004E655D">
        <w:rPr>
          <w:lang w:val="ru-RU"/>
        </w:rPr>
        <w:t xml:space="preserve">Наибольшее падение во второй весенний месяц по сравнению с прошлогодним периодом показал сегмент лизинга прицепов и грузовиков - 59,1% и -51,1% соответственно. Лизинг автобусов сократился на треть (-31,2%).  Лучше всего себя чувствовали сегменты легких коммерческих и легковых автомобилей, лизинговые продажи в которых показали наименьшую отрицательную динамику - 23,6% и -23,1%.  </w:t>
      </w:r>
    </w:p>
    <w:p w14:paraId="08D0BCA1" w14:textId="77777777" w:rsidR="00FB4AD6" w:rsidRPr="00FB4AD6" w:rsidRDefault="00FB4AD6" w:rsidP="00FB4AD6">
      <w:pPr>
        <w:rPr>
          <w:u w:val="single"/>
          <w:lang w:val="ru-RU"/>
        </w:rPr>
      </w:pPr>
      <w:r w:rsidRPr="00FB4AD6">
        <w:rPr>
          <w:u w:val="single"/>
          <w:lang w:val="ru-RU"/>
        </w:rPr>
        <w:t>Легковой сегмент</w:t>
      </w:r>
    </w:p>
    <w:p w14:paraId="4AE12CA0" w14:textId="77777777" w:rsidR="00FB4AD6" w:rsidRPr="004E655D" w:rsidRDefault="00FB4AD6" w:rsidP="00FB4AD6">
      <w:pPr>
        <w:rPr>
          <w:lang w:val="ru-RU"/>
        </w:rPr>
      </w:pPr>
      <w:r w:rsidRPr="004E655D">
        <w:rPr>
          <w:lang w:val="ru-RU"/>
        </w:rPr>
        <w:t xml:space="preserve">В разрезе новых и подержанных легковых автомобилей тенденция в целом повторяет </w:t>
      </w:r>
      <w:proofErr w:type="spellStart"/>
      <w:r w:rsidRPr="004E655D">
        <w:rPr>
          <w:lang w:val="ru-RU"/>
        </w:rPr>
        <w:t>общерыночный</w:t>
      </w:r>
      <w:proofErr w:type="spellEnd"/>
      <w:r w:rsidRPr="004E655D">
        <w:rPr>
          <w:lang w:val="ru-RU"/>
        </w:rPr>
        <w:t xml:space="preserve"> тренд: лизинг новых легковых автомобилей снизился с начала года на 40%, а подержанных автомобилей чуть вырос, на 1,5%.  Из всех оформленных бизнесом с начала года легковых автомобилей 47% было приобретено с помощью лизинга. При этом общее проникновение лизинговых продаж в корпоративный автопарк снижается (54% лизинговых сделок годом ранее).</w:t>
      </w:r>
    </w:p>
    <w:p w14:paraId="3B79E28C" w14:textId="77777777" w:rsidR="00FB4AD6" w:rsidRPr="004E655D" w:rsidRDefault="00FB4AD6" w:rsidP="00FB4AD6">
      <w:pPr>
        <w:rPr>
          <w:lang w:val="ru-RU"/>
        </w:rPr>
      </w:pPr>
      <w:r w:rsidRPr="004E655D">
        <w:rPr>
          <w:lang w:val="ru-RU"/>
        </w:rPr>
        <w:t>В сегменте лизинга легковых автомобилей крупнейшими региональными рынками остаются Москва и Московская область, совокупно на их долю пришлось больше трети (36%) всех выданных в лизинг «легковушек», на долю одной Москвы – четверть лизинговых легковых авто. Почти две трети лизинговых машин поставляются в десять крупнейших регионов.</w:t>
      </w:r>
    </w:p>
    <w:p w14:paraId="4DF4E854" w14:textId="77777777" w:rsidR="00FB4AD6" w:rsidRPr="004E655D" w:rsidRDefault="00FB4AD6" w:rsidP="00FB4AD6">
      <w:pPr>
        <w:rPr>
          <w:lang w:val="ru-RU"/>
        </w:rPr>
      </w:pPr>
      <w:r w:rsidRPr="004E655D">
        <w:rPr>
          <w:lang w:val="ru-RU"/>
        </w:rPr>
        <w:t>Доля китайских автомобилей (</w:t>
      </w:r>
      <w:r>
        <w:t>c</w:t>
      </w:r>
      <w:r w:rsidRPr="004E655D">
        <w:rPr>
          <w:lang w:val="ru-RU"/>
        </w:rPr>
        <w:t xml:space="preserve"> учетом марки </w:t>
      </w:r>
      <w:r>
        <w:t>BELGEE</w:t>
      </w:r>
      <w:r w:rsidRPr="004E655D">
        <w:rPr>
          <w:lang w:val="ru-RU"/>
        </w:rPr>
        <w:t xml:space="preserve">) на рынке лизинга сократилась за январь-апрель 2024 года на 2 </w:t>
      </w:r>
      <w:proofErr w:type="spellStart"/>
      <w:r w:rsidRPr="004E655D">
        <w:rPr>
          <w:lang w:val="ru-RU"/>
        </w:rPr>
        <w:t>п.п</w:t>
      </w:r>
      <w:proofErr w:type="spellEnd"/>
      <w:r w:rsidRPr="004E655D">
        <w:rPr>
          <w:lang w:val="ru-RU"/>
        </w:rPr>
        <w:t xml:space="preserve">. в годовом выражении. По итогам 4 месяцев текущего года 57,6% оформленных в лизинг новых и подержанных легковых автомобилей пришлось на марки из КНР, а 27,3% - на отечественные. </w:t>
      </w:r>
    </w:p>
    <w:p w14:paraId="4781C5B1" w14:textId="77777777" w:rsidR="00FB4AD6" w:rsidRPr="004E655D" w:rsidRDefault="00FB4AD6" w:rsidP="00FB4AD6">
      <w:pPr>
        <w:rPr>
          <w:lang w:val="ru-RU"/>
        </w:rPr>
      </w:pPr>
      <w:r w:rsidRPr="004E655D">
        <w:rPr>
          <w:lang w:val="ru-RU"/>
        </w:rPr>
        <w:t xml:space="preserve">По результатам апреля в пятерку популярных в корпоративных автопарках лизинговых автомобилей вошли: </w:t>
      </w:r>
      <w:r>
        <w:t>LADA</w:t>
      </w:r>
      <w:r w:rsidRPr="004E655D">
        <w:rPr>
          <w:lang w:val="ru-RU"/>
        </w:rPr>
        <w:t xml:space="preserve"> (20% лизинговых продаж), </w:t>
      </w:r>
      <w:r>
        <w:t>EXEED</w:t>
      </w:r>
      <w:r w:rsidRPr="004E655D">
        <w:rPr>
          <w:lang w:val="ru-RU"/>
        </w:rPr>
        <w:t xml:space="preserve"> (10,3%), </w:t>
      </w:r>
      <w:r>
        <w:t>CHERY</w:t>
      </w:r>
      <w:r w:rsidRPr="004E655D">
        <w:rPr>
          <w:lang w:val="ru-RU"/>
        </w:rPr>
        <w:t xml:space="preserve"> (9,2%), </w:t>
      </w:r>
      <w:r>
        <w:t>BELGEE</w:t>
      </w:r>
      <w:r w:rsidRPr="004E655D">
        <w:rPr>
          <w:lang w:val="ru-RU"/>
        </w:rPr>
        <w:t xml:space="preserve"> (9,1%) и </w:t>
      </w:r>
      <w:r>
        <w:t>HAVAL</w:t>
      </w:r>
      <w:r w:rsidRPr="004E655D">
        <w:rPr>
          <w:lang w:val="ru-RU"/>
        </w:rPr>
        <w:t xml:space="preserve"> (6,9%). </w:t>
      </w:r>
      <w:r>
        <w:t>GEELY</w:t>
      </w:r>
      <w:r w:rsidRPr="004E655D">
        <w:rPr>
          <w:lang w:val="ru-RU"/>
        </w:rPr>
        <w:t xml:space="preserve">, </w:t>
      </w:r>
      <w:r>
        <w:t>OMODA</w:t>
      </w:r>
      <w:r w:rsidRPr="004E655D">
        <w:rPr>
          <w:lang w:val="ru-RU"/>
        </w:rPr>
        <w:t xml:space="preserve">, </w:t>
      </w:r>
      <w:r>
        <w:t>GAC</w:t>
      </w:r>
      <w:r w:rsidRPr="004E655D">
        <w:rPr>
          <w:lang w:val="ru-RU"/>
        </w:rPr>
        <w:t xml:space="preserve">, </w:t>
      </w:r>
      <w:r>
        <w:t>SOLARIS</w:t>
      </w:r>
      <w:r w:rsidRPr="004E655D">
        <w:rPr>
          <w:lang w:val="ru-RU"/>
        </w:rPr>
        <w:t xml:space="preserve"> и </w:t>
      </w:r>
      <w:r>
        <w:t>CHANGAN</w:t>
      </w:r>
      <w:r w:rsidRPr="004E655D">
        <w:rPr>
          <w:lang w:val="ru-RU"/>
        </w:rPr>
        <w:t xml:space="preserve"> замыкают ТОП-10. Примечательно, что на топ-10 марок приходится 72,4% всех корпоративных лизинговых продаж среди легковых машин (+ 6,4 </w:t>
      </w:r>
      <w:proofErr w:type="spellStart"/>
      <w:r w:rsidRPr="004E655D">
        <w:rPr>
          <w:lang w:val="ru-RU"/>
        </w:rPr>
        <w:t>п.п</w:t>
      </w:r>
      <w:proofErr w:type="spellEnd"/>
      <w:r w:rsidRPr="004E655D">
        <w:rPr>
          <w:lang w:val="ru-RU"/>
        </w:rPr>
        <w:t xml:space="preserve">. в годовом выражении). Основной прирост обеспечили марки </w:t>
      </w:r>
      <w:r>
        <w:t>EXEED</w:t>
      </w:r>
      <w:r w:rsidRPr="004E655D">
        <w:rPr>
          <w:lang w:val="ru-RU"/>
        </w:rPr>
        <w:t xml:space="preserve"> и </w:t>
      </w:r>
      <w:r>
        <w:t>BELGEE</w:t>
      </w:r>
      <w:r w:rsidRPr="004E655D">
        <w:rPr>
          <w:lang w:val="ru-RU"/>
        </w:rPr>
        <w:t xml:space="preserve">. </w:t>
      </w:r>
    </w:p>
    <w:p w14:paraId="5889F5B6" w14:textId="77777777" w:rsidR="00FB4AD6" w:rsidRPr="004E655D" w:rsidRDefault="00FB4AD6" w:rsidP="00FB4AD6">
      <w:pPr>
        <w:rPr>
          <w:lang w:val="ru-RU"/>
        </w:rPr>
      </w:pPr>
      <w:r w:rsidRPr="004E655D">
        <w:rPr>
          <w:lang w:val="ru-RU"/>
        </w:rPr>
        <w:lastRenderedPageBreak/>
        <w:t xml:space="preserve">Топ-5 модельного апрельского рейтинга составили: </w:t>
      </w:r>
      <w:r>
        <w:t>EXEED</w:t>
      </w:r>
      <w:r w:rsidRPr="004E655D">
        <w:rPr>
          <w:lang w:val="ru-RU"/>
        </w:rPr>
        <w:t xml:space="preserve"> </w:t>
      </w:r>
      <w:r>
        <w:t>LX</w:t>
      </w:r>
      <w:r w:rsidRPr="004E655D">
        <w:rPr>
          <w:lang w:val="ru-RU"/>
        </w:rPr>
        <w:t xml:space="preserve"> (8,4%), </w:t>
      </w:r>
      <w:r>
        <w:t>LADA</w:t>
      </w:r>
      <w:r w:rsidRPr="004E655D">
        <w:rPr>
          <w:lang w:val="ru-RU"/>
        </w:rPr>
        <w:t xml:space="preserve"> </w:t>
      </w:r>
      <w:r>
        <w:t>GRANTA</w:t>
      </w:r>
      <w:r w:rsidRPr="004E655D">
        <w:rPr>
          <w:lang w:val="ru-RU"/>
        </w:rPr>
        <w:t xml:space="preserve"> (7,9%), </w:t>
      </w:r>
      <w:r>
        <w:t>BELGEE</w:t>
      </w:r>
      <w:r w:rsidRPr="004E655D">
        <w:rPr>
          <w:lang w:val="ru-RU"/>
        </w:rPr>
        <w:t xml:space="preserve"> </w:t>
      </w:r>
      <w:r>
        <w:t>X</w:t>
      </w:r>
      <w:r w:rsidRPr="004E655D">
        <w:rPr>
          <w:lang w:val="ru-RU"/>
        </w:rPr>
        <w:t xml:space="preserve">50 (6,1%), </w:t>
      </w:r>
      <w:r>
        <w:t>LADA</w:t>
      </w:r>
      <w:r w:rsidRPr="004E655D">
        <w:rPr>
          <w:lang w:val="ru-RU"/>
        </w:rPr>
        <w:t xml:space="preserve"> </w:t>
      </w:r>
      <w:r>
        <w:t>LARGUS</w:t>
      </w:r>
      <w:r w:rsidRPr="004E655D">
        <w:rPr>
          <w:lang w:val="ru-RU"/>
        </w:rPr>
        <w:t xml:space="preserve"> (4,8%) и </w:t>
      </w:r>
      <w:r>
        <w:t>CHERY</w:t>
      </w:r>
      <w:r w:rsidRPr="004E655D">
        <w:rPr>
          <w:lang w:val="ru-RU"/>
        </w:rPr>
        <w:t xml:space="preserve"> </w:t>
      </w:r>
      <w:r>
        <w:t>ARRIZO</w:t>
      </w:r>
      <w:r w:rsidRPr="004E655D">
        <w:rPr>
          <w:lang w:val="ru-RU"/>
        </w:rPr>
        <w:t xml:space="preserve"> 8 (4,1%). </w:t>
      </w:r>
    </w:p>
    <w:p w14:paraId="3FA41BDD" w14:textId="77777777" w:rsidR="00FB4AD6" w:rsidRPr="004E655D" w:rsidRDefault="00FB4AD6" w:rsidP="00FB4AD6">
      <w:pPr>
        <w:rPr>
          <w:lang w:val="ru-RU"/>
        </w:rPr>
      </w:pPr>
      <w:r w:rsidRPr="004E655D">
        <w:rPr>
          <w:lang w:val="ru-RU"/>
        </w:rPr>
        <w:t>По итогам января-апреля на долю электромобилей и подключаемых гибридов пришлось 4,1% реализованных в лизинг легковых ТС (4,2% годом ранее). Спрос на новые и подержанные электромобили падает существенно сильнее (-61,8%), чем спрос на лизинговые «легковушки» (-30,6%). А вот лизинг новых и подержанных подключаемых гибридов чувствуют себя значительно лучше, снижение составило всего лишь 10,6%.</w:t>
      </w:r>
    </w:p>
    <w:p w14:paraId="15CDB179" w14:textId="77777777" w:rsidR="00FB4AD6" w:rsidRPr="00FB4AD6" w:rsidRDefault="00FB4AD6" w:rsidP="00FB4AD6">
      <w:pPr>
        <w:spacing w:before="240"/>
        <w:jc w:val="both"/>
        <w:rPr>
          <w:rFonts w:ascii="Montserrat" w:hAnsi="Montserrat"/>
          <w:b/>
          <w:bCs/>
          <w:lang w:val="ru-RU"/>
        </w:rPr>
      </w:pPr>
      <w:r w:rsidRPr="00FB4AD6">
        <w:rPr>
          <w:rFonts w:ascii="Montserrat" w:eastAsia="Times New Roman" w:hAnsi="Montserrat" w:cs="Calibri"/>
          <w:b/>
          <w:bCs/>
          <w:color w:val="000000"/>
          <w:sz w:val="16"/>
          <w:szCs w:val="16"/>
          <w:lang w:val="ru-RU" w:eastAsia="ru-RU"/>
        </w:rPr>
        <w:t>Лизинг* новых и подержанных автомобилей, тыс. шт.</w:t>
      </w:r>
    </w:p>
    <w:tbl>
      <w:tblPr>
        <w:tblW w:w="10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81"/>
        <w:gridCol w:w="1361"/>
        <w:gridCol w:w="1361"/>
        <w:gridCol w:w="1361"/>
        <w:gridCol w:w="1361"/>
        <w:gridCol w:w="1361"/>
        <w:gridCol w:w="1361"/>
      </w:tblGrid>
      <w:tr w:rsidR="00FB4AD6" w:rsidRPr="00030C88" w14:paraId="64513475" w14:textId="77777777" w:rsidTr="00FB4AD6">
        <w:trPr>
          <w:trHeight w:val="794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DAD" w14:textId="77777777" w:rsidR="00FB4AD6" w:rsidRPr="00030C88" w:rsidRDefault="00FB4AD6" w:rsidP="003E084F">
            <w:pPr>
              <w:spacing w:after="0" w:line="240" w:lineRule="auto"/>
              <w:ind w:firstLineChars="100" w:firstLine="160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Тип</w:t>
            </w:r>
            <w:proofErr w:type="spellEnd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 ТС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FA9A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2024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94A0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2025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E2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Динамика</w:t>
            </w:r>
            <w:proofErr w:type="spellEnd"/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br/>
            </w: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 2025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br/>
            </w: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2024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45D1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2024 (01-04)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4D78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2025 (01-04)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0008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Динамика</w:t>
            </w:r>
            <w:proofErr w:type="spellEnd"/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br/>
            </w: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 2025 (01-04)/</w:t>
            </w: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br/>
            </w: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2024 (01-04)</w:t>
            </w:r>
          </w:p>
        </w:tc>
      </w:tr>
      <w:tr w:rsidR="00FB4AD6" w:rsidRPr="00030C88" w14:paraId="393035B0" w14:textId="77777777" w:rsidTr="00FB4AD6">
        <w:trPr>
          <w:trHeight w:val="296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898" w14:textId="77777777" w:rsidR="00FB4AD6" w:rsidRPr="00030C88" w:rsidRDefault="00FB4AD6" w:rsidP="003E084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Легковые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BC2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8B0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C17A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-23,1%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17B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F58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A3BAC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-30,6%</w:t>
            </w:r>
          </w:p>
        </w:tc>
      </w:tr>
      <w:tr w:rsidR="00FB4AD6" w:rsidRPr="00030C88" w14:paraId="57E8B509" w14:textId="77777777" w:rsidTr="00FB4AD6">
        <w:trPr>
          <w:trHeight w:val="296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72B0" w14:textId="77777777" w:rsidR="00FB4AD6" w:rsidRPr="00030C88" w:rsidRDefault="00FB4AD6" w:rsidP="003E084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Грузовые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3EE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31E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397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-51,1%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04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8957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AA4F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-49,7%</w:t>
            </w:r>
          </w:p>
        </w:tc>
      </w:tr>
      <w:tr w:rsidR="00FB4AD6" w:rsidRPr="00030C88" w14:paraId="6D03F05C" w14:textId="77777777" w:rsidTr="00FB4AD6">
        <w:trPr>
          <w:trHeight w:val="296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16A" w14:textId="77777777" w:rsidR="00FB4AD6" w:rsidRPr="00030C88" w:rsidRDefault="00FB4AD6" w:rsidP="003E084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LCV**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2C7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FECB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98D8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-23,6%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9446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1A5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2794A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-26,4%</w:t>
            </w:r>
          </w:p>
        </w:tc>
      </w:tr>
      <w:tr w:rsidR="00FB4AD6" w:rsidRPr="00030C88" w14:paraId="55521A03" w14:textId="77777777" w:rsidTr="00FB4AD6">
        <w:trPr>
          <w:trHeight w:val="296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E997" w14:textId="77777777" w:rsidR="00FB4AD6" w:rsidRPr="00030C88" w:rsidRDefault="00FB4AD6" w:rsidP="003E084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Прицепы-Полуприцепы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1C8B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06C4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7A39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-59,1%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18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785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30ACC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-54,5%</w:t>
            </w:r>
          </w:p>
        </w:tc>
      </w:tr>
      <w:tr w:rsidR="00FB4AD6" w:rsidRPr="00030C88" w14:paraId="599881BD" w14:textId="77777777" w:rsidTr="00FB4AD6">
        <w:trPr>
          <w:trHeight w:val="296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021" w14:textId="77777777" w:rsidR="00FB4AD6" w:rsidRPr="00030C88" w:rsidRDefault="00FB4AD6" w:rsidP="003E084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Автобусы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8010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C9FF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97D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-31,2%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66E8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DEA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7EFD4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-7,3%</w:t>
            </w:r>
          </w:p>
        </w:tc>
      </w:tr>
      <w:tr w:rsidR="00FB4AD6" w:rsidRPr="00030C88" w14:paraId="2E0C744C" w14:textId="77777777" w:rsidTr="00FB4AD6">
        <w:trPr>
          <w:trHeight w:val="296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4D0" w14:textId="77777777" w:rsidR="00FB4AD6" w:rsidRPr="00030C88" w:rsidRDefault="00FB4AD6" w:rsidP="003E084F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Всего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1A5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7DE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9B8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-33,7%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98EB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760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F4D11" w14:textId="77777777" w:rsidR="00FB4AD6" w:rsidRPr="00030C88" w:rsidRDefault="00FB4AD6" w:rsidP="003E084F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-37,1%</w:t>
            </w:r>
          </w:p>
        </w:tc>
      </w:tr>
    </w:tbl>
    <w:p w14:paraId="2ED64966" w14:textId="77777777" w:rsidR="00FB4AD6" w:rsidRDefault="00FB4AD6" w:rsidP="00FB4AD6">
      <w:pPr>
        <w:spacing w:after="0" w:line="240" w:lineRule="auto"/>
        <w:jc w:val="right"/>
        <w:rPr>
          <w:rFonts w:ascii="Montserrat" w:eastAsia="Times New Roman" w:hAnsi="Montserrat" w:cs="Calibri"/>
          <w:color w:val="000000"/>
          <w:sz w:val="16"/>
          <w:szCs w:val="16"/>
          <w:lang w:eastAsia="ru-RU"/>
        </w:rPr>
      </w:pPr>
      <w:hyperlink r:id="rId7" w:history="1">
        <w:proofErr w:type="spellStart"/>
        <w:r w:rsidRPr="00030C88">
          <w:rPr>
            <w:rFonts w:ascii="Montserrat" w:eastAsia="Times New Roman" w:hAnsi="Montserrat" w:cs="Calibri"/>
            <w:color w:val="000000"/>
            <w:sz w:val="16"/>
            <w:szCs w:val="16"/>
            <w:lang w:eastAsia="ru-RU"/>
          </w:rPr>
          <w:t>Источник</w:t>
        </w:r>
        <w:proofErr w:type="spellEnd"/>
        <w:r w:rsidRPr="00030C88">
          <w:rPr>
            <w:rFonts w:ascii="Montserrat" w:eastAsia="Times New Roman" w:hAnsi="Montserrat" w:cs="Calibri"/>
            <w:color w:val="000000"/>
            <w:sz w:val="16"/>
            <w:szCs w:val="16"/>
            <w:lang w:eastAsia="ru-RU"/>
          </w:rPr>
          <w:t>: НАПИ</w:t>
        </w:r>
      </w:hyperlink>
      <w:r w:rsidRPr="00346075">
        <w:rPr>
          <w:rFonts w:ascii="Montserrat" w:eastAsia="Times New Roman" w:hAnsi="Montserrat" w:cs="Calibri"/>
          <w:color w:val="000000"/>
          <w:sz w:val="16"/>
          <w:szCs w:val="16"/>
          <w:lang w:eastAsia="ru-RU"/>
        </w:rPr>
        <w:t xml:space="preserve"> </w:t>
      </w:r>
    </w:p>
    <w:p w14:paraId="6DCA93F6" w14:textId="77777777" w:rsidR="00FB4AD6" w:rsidRDefault="00FB4AD6" w:rsidP="00FB4AD6">
      <w:pPr>
        <w:spacing w:after="0" w:line="240" w:lineRule="auto"/>
        <w:rPr>
          <w:rFonts w:ascii="Montserrat" w:eastAsia="Times New Roman" w:hAnsi="Montserrat" w:cs="Calibri"/>
          <w:color w:val="000000"/>
          <w:sz w:val="16"/>
          <w:szCs w:val="16"/>
          <w:lang w:eastAsia="ru-RU"/>
        </w:rPr>
      </w:pPr>
    </w:p>
    <w:p w14:paraId="0F9B3044" w14:textId="77777777" w:rsidR="00FB4AD6" w:rsidRPr="00FB4AD6" w:rsidRDefault="00FB4AD6" w:rsidP="00FB4AD6">
      <w:pPr>
        <w:spacing w:after="0" w:line="240" w:lineRule="auto"/>
        <w:rPr>
          <w:rFonts w:ascii="Montserrat" w:eastAsia="Times New Roman" w:hAnsi="Montserrat" w:cs="Calibri"/>
          <w:b/>
          <w:bCs/>
          <w:color w:val="000000"/>
          <w:sz w:val="16"/>
          <w:szCs w:val="16"/>
          <w:lang w:val="ru-RU" w:eastAsia="ru-RU"/>
        </w:rPr>
      </w:pPr>
      <w:r w:rsidRPr="00FB4AD6">
        <w:rPr>
          <w:rFonts w:ascii="Montserrat" w:eastAsia="Times New Roman" w:hAnsi="Montserrat" w:cs="Calibri"/>
          <w:b/>
          <w:bCs/>
          <w:color w:val="000000"/>
          <w:sz w:val="16"/>
          <w:szCs w:val="16"/>
          <w:lang w:val="ru-RU" w:eastAsia="ru-RU"/>
        </w:rPr>
        <w:t>Лизинг* новых и подержанных автомобилей, тыс. шт.</w:t>
      </w:r>
    </w:p>
    <w:p w14:paraId="4F9769C2" w14:textId="77777777" w:rsidR="00FB4AD6" w:rsidRPr="004E655D" w:rsidRDefault="00FB4AD6" w:rsidP="00FB4AD6">
      <w:pPr>
        <w:spacing w:after="0" w:line="240" w:lineRule="auto"/>
        <w:rPr>
          <w:rFonts w:ascii="Montserrat" w:eastAsia="Times New Roman" w:hAnsi="Montserrat" w:cs="Calibri"/>
          <w:color w:val="000000"/>
          <w:sz w:val="16"/>
          <w:szCs w:val="16"/>
          <w:lang w:val="ru-RU" w:eastAsia="ru-RU"/>
        </w:rPr>
      </w:pPr>
    </w:p>
    <w:tbl>
      <w:tblPr>
        <w:tblW w:w="1054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381"/>
        <w:gridCol w:w="1361"/>
        <w:gridCol w:w="1361"/>
        <w:gridCol w:w="1361"/>
        <w:gridCol w:w="1361"/>
        <w:gridCol w:w="1361"/>
        <w:gridCol w:w="1361"/>
      </w:tblGrid>
      <w:tr w:rsidR="00FB4AD6" w:rsidRPr="00030C88" w14:paraId="322A0DC7" w14:textId="77777777" w:rsidTr="00FB4AD6">
        <w:trPr>
          <w:trHeight w:val="794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1522" w14:textId="77777777" w:rsidR="00FB4AD6" w:rsidRPr="00030C88" w:rsidRDefault="00FB4AD6" w:rsidP="00FB4AD6">
            <w:pPr>
              <w:spacing w:after="0" w:line="240" w:lineRule="auto"/>
              <w:ind w:firstLineChars="100" w:firstLine="160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Новые</w:t>
            </w:r>
            <w:proofErr w:type="spellEnd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Подержанные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BB80" w14:textId="77777777" w:rsidR="00FB4AD6" w:rsidRPr="00030C88" w:rsidRDefault="00FB4AD6" w:rsidP="00FB4AD6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2024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0AF8" w14:textId="77777777" w:rsidR="00FB4AD6" w:rsidRPr="00030C88" w:rsidRDefault="00FB4AD6" w:rsidP="00FB4AD6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2025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B464" w14:textId="77777777" w:rsidR="00FB4AD6" w:rsidRPr="00030C88" w:rsidRDefault="00FB4AD6" w:rsidP="00FB4AD6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Динамика</w:t>
            </w:r>
            <w:proofErr w:type="spellEnd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 2025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br/>
            </w: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2024 </w:t>
            </w: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апрель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5A89" w14:textId="77777777" w:rsidR="00FB4AD6" w:rsidRPr="00030C88" w:rsidRDefault="00FB4AD6" w:rsidP="00FB4AD6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2024 (01-04)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1D6D" w14:textId="77777777" w:rsidR="00FB4AD6" w:rsidRPr="00030C88" w:rsidRDefault="00FB4AD6" w:rsidP="00FB4AD6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2025 (01-04)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7A88E" w14:textId="77777777" w:rsidR="00FB4AD6" w:rsidRPr="00030C88" w:rsidRDefault="00FB4AD6" w:rsidP="00FB4AD6">
            <w:pPr>
              <w:spacing w:after="0" w:line="240" w:lineRule="auto"/>
              <w:ind w:firstLineChars="100" w:firstLine="160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Динамика</w:t>
            </w:r>
            <w:proofErr w:type="spellEnd"/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br/>
            </w: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 xml:space="preserve"> 2025 (01-04)/</w:t>
            </w:r>
            <w: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br/>
            </w: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2024 (01-04)</w:t>
            </w:r>
          </w:p>
        </w:tc>
      </w:tr>
      <w:tr w:rsidR="00FB4AD6" w:rsidRPr="00030C88" w14:paraId="6065E948" w14:textId="77777777" w:rsidTr="00FB4AD6">
        <w:trPr>
          <w:trHeight w:val="340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5BFF" w14:textId="77777777" w:rsidR="00FB4AD6" w:rsidRPr="00030C88" w:rsidRDefault="00FB4AD6" w:rsidP="00FB4AD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Новые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F64D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D40F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0ADB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-40,6%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515E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112,6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6CDF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598C3E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-44,8%</w:t>
            </w:r>
          </w:p>
        </w:tc>
      </w:tr>
      <w:tr w:rsidR="00FB4AD6" w:rsidRPr="00030C88" w14:paraId="320FFD2F" w14:textId="77777777" w:rsidTr="00FB4AD6">
        <w:trPr>
          <w:trHeight w:val="340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694A" w14:textId="77777777" w:rsidR="00FB4AD6" w:rsidRPr="00030C88" w:rsidRDefault="00FB4AD6" w:rsidP="00FB4AD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Подержанные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1892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66F8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E7F9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1,0%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17EB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71C2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EDBB9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0,8%</w:t>
            </w:r>
          </w:p>
        </w:tc>
      </w:tr>
      <w:tr w:rsidR="00FB4AD6" w:rsidRPr="00030C88" w14:paraId="482D7577" w14:textId="77777777" w:rsidTr="00FB4AD6">
        <w:trPr>
          <w:trHeight w:val="340"/>
        </w:trPr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70B7AA" w14:textId="77777777" w:rsidR="00FB4AD6" w:rsidRPr="00030C88" w:rsidRDefault="00FB4AD6" w:rsidP="00FB4AD6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Всего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42AD97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0A5E39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CD8321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-33,7%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2C5B55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B8BD9F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F4C43" w14:textId="77777777" w:rsidR="00FB4AD6" w:rsidRPr="00030C88" w:rsidRDefault="00FB4AD6" w:rsidP="00FB4AD6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</w:pPr>
            <w:r w:rsidRPr="00030C88"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ru-RU"/>
              </w:rPr>
              <w:t>-37,1%</w:t>
            </w:r>
          </w:p>
        </w:tc>
      </w:tr>
    </w:tbl>
    <w:p w14:paraId="082D00A1" w14:textId="26F2049F" w:rsidR="00FB4AD6" w:rsidRPr="004E655D" w:rsidRDefault="00FB4AD6" w:rsidP="00FB4AD6">
      <w:pPr>
        <w:jc w:val="right"/>
        <w:rPr>
          <w:lang w:val="ru-RU"/>
        </w:rPr>
      </w:pPr>
      <w:r w:rsidRPr="004E655D">
        <w:rPr>
          <w:lang w:val="ru-RU"/>
        </w:rPr>
        <w:t>Источник: НАПИ</w:t>
      </w:r>
    </w:p>
    <w:p w14:paraId="75C207F7" w14:textId="2629621A" w:rsidR="00FB4AD6" w:rsidRPr="004E655D" w:rsidRDefault="00FB4AD6" w:rsidP="00FB4AD6">
      <w:pPr>
        <w:rPr>
          <w:lang w:val="ru-RU"/>
        </w:rPr>
      </w:pPr>
      <w:r>
        <w:rPr>
          <w:lang w:val="ru-RU"/>
        </w:rPr>
        <w:t>__________________</w:t>
      </w:r>
      <w:r>
        <w:rPr>
          <w:lang w:val="ru-RU"/>
        </w:rPr>
        <w:br/>
      </w:r>
      <w:r w:rsidRPr="00FB4AD6">
        <w:rPr>
          <w:i/>
          <w:iCs/>
          <w:lang w:val="ru-RU"/>
        </w:rPr>
        <w:t xml:space="preserve">*оперативный и финансовый (без учета спецтехники) </w:t>
      </w:r>
      <w:r w:rsidRPr="00FB4AD6">
        <w:rPr>
          <w:i/>
          <w:iCs/>
          <w:lang w:val="ru-RU"/>
        </w:rPr>
        <w:br/>
      </w:r>
      <w:r w:rsidRPr="00FB4AD6">
        <w:rPr>
          <w:i/>
          <w:iCs/>
          <w:lang w:val="ru-RU"/>
        </w:rPr>
        <w:t>** автомобили с полной массой до 6 т. включительно, в т.ч. пикапы.</w:t>
      </w:r>
      <w:r>
        <w:rPr>
          <w:lang w:val="ru-RU"/>
        </w:rPr>
        <w:br/>
        <w:t>___________________________________________________________________________________________________</w:t>
      </w:r>
    </w:p>
    <w:p w14:paraId="2FB896A7" w14:textId="4AF6B5C9" w:rsidR="00FB4AD6" w:rsidRDefault="00FB4AD6" w:rsidP="00FB4AD6">
      <w:pPr>
        <w:rPr>
          <w:lang w:val="ru-RU"/>
        </w:rPr>
      </w:pPr>
      <w:r w:rsidRPr="00FB4AD6">
        <w:rPr>
          <w:b/>
          <w:bCs/>
          <w:lang w:val="ru-RU"/>
        </w:rPr>
        <w:t xml:space="preserve">Газпромбанк </w:t>
      </w:r>
      <w:proofErr w:type="spellStart"/>
      <w:r w:rsidRPr="00FB4AD6">
        <w:rPr>
          <w:b/>
          <w:bCs/>
          <w:lang w:val="ru-RU"/>
        </w:rPr>
        <w:t>Автолизинг</w:t>
      </w:r>
      <w:proofErr w:type="spellEnd"/>
      <w:r w:rsidRPr="00FB4AD6">
        <w:rPr>
          <w:b/>
          <w:bCs/>
          <w:lang w:val="ru-RU"/>
        </w:rPr>
        <w:t xml:space="preserve"> (ООО «Газпромбанк </w:t>
      </w:r>
      <w:proofErr w:type="spellStart"/>
      <w:r w:rsidRPr="00FB4AD6">
        <w:rPr>
          <w:b/>
          <w:bCs/>
          <w:lang w:val="ru-RU"/>
        </w:rPr>
        <w:t>Автолизинг</w:t>
      </w:r>
      <w:proofErr w:type="spellEnd"/>
      <w:r w:rsidRPr="00FB4AD6">
        <w:rPr>
          <w:b/>
          <w:bCs/>
          <w:lang w:val="ru-RU"/>
        </w:rPr>
        <w:t>»)</w:t>
      </w:r>
      <w:r w:rsidRPr="004E655D">
        <w:rPr>
          <w:lang w:val="ru-RU"/>
        </w:rPr>
        <w:t xml:space="preserve"> — специализированная лизинговая компания, входящая в состав Группы Газпромбанк Лизинг. Компания оказывает услуги финансовой аренды автотранспорта для малого и среднего бизнеса и имеет представительства более чем в 70 городах России. В числе предметов лизинга - легковые, коммерческие и грузовые автомобили, спецтехника, самоходные машины, автобусы и мототехника.</w:t>
      </w:r>
    </w:p>
    <w:p w14:paraId="48919938" w14:textId="07E20637" w:rsidR="00263C6D" w:rsidRPr="00FB4AD6" w:rsidRDefault="00FB4AD6" w:rsidP="00A61EB0">
      <w:pPr>
        <w:rPr>
          <w:lang w:val="ru-RU"/>
        </w:rPr>
      </w:pPr>
      <w:r w:rsidRPr="00FB4AD6">
        <w:rPr>
          <w:rStyle w:val="a8"/>
          <w:lang w:val="ru-RU"/>
        </w:rPr>
        <w:t>Маркетинговое агентство НАПИ</w:t>
      </w:r>
      <w:r w:rsidRPr="00FB4AD6">
        <w:t> </w:t>
      </w:r>
      <w:r w:rsidRPr="00FB4AD6">
        <w:rPr>
          <w:lang w:val="ru-RU"/>
        </w:rPr>
        <w:t>работает в сфере автомобильной аналитики с 1995 года. Компания проводит исследования по различным направления: динамика автомобильного рынка, автомобильный лизинг, стоимость владения автомобилями, динамика цен на автомобили и запчасти, прогнозы.</w:t>
      </w:r>
    </w:p>
    <w:p w14:paraId="14AFE7DE" w14:textId="77777777" w:rsidR="0096396C" w:rsidRPr="00FB4AD6" w:rsidRDefault="0096396C" w:rsidP="00263C6D">
      <w:pPr>
        <w:rPr>
          <w:lang w:val="ru-RU"/>
        </w:rPr>
      </w:pPr>
    </w:p>
    <w:sectPr w:rsidR="0096396C" w:rsidRPr="00FB4AD6" w:rsidSect="00FB4AD6">
      <w:headerReference w:type="default" r:id="rId8"/>
      <w:footerReference w:type="default" r:id="rId9"/>
      <w:pgSz w:w="12240" w:h="15840"/>
      <w:pgMar w:top="690" w:right="474" w:bottom="1134" w:left="1418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D0A1" w14:textId="77777777" w:rsidR="004E2388" w:rsidRDefault="004E2388" w:rsidP="0071765E">
      <w:pPr>
        <w:spacing w:before="0" w:after="0" w:line="240" w:lineRule="auto"/>
      </w:pPr>
      <w:r>
        <w:separator/>
      </w:r>
    </w:p>
  </w:endnote>
  <w:endnote w:type="continuationSeparator" w:id="0">
    <w:p w14:paraId="1775A62E" w14:textId="77777777" w:rsidR="004E2388" w:rsidRDefault="004E2388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51DD" w14:textId="644584F8" w:rsidR="00263C6D" w:rsidRPr="00FB4AD6" w:rsidRDefault="00263C6D" w:rsidP="00263C6D">
    <w:pPr>
      <w:rPr>
        <w:rFonts w:cs="Arial"/>
        <w:b/>
        <w:color w:val="808080"/>
        <w:sz w:val="16"/>
        <w:szCs w:val="16"/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063E4" wp14:editId="6B2528EC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9FD2C2" wp14:editId="0D651B0C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CB422B" w14:textId="77777777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A567B0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FD2C2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7ACB422B" w14:textId="77777777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A567B0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FB4AD6">
      <w:rPr>
        <w:rFonts w:cs="Arial"/>
        <w:b/>
        <w:color w:val="808080"/>
        <w:sz w:val="16"/>
        <w:szCs w:val="16"/>
        <w:lang w:val="ru-RU"/>
      </w:rPr>
      <w:t xml:space="preserve"> </w:t>
    </w:r>
    <w:r w:rsidR="00FB4AD6" w:rsidRPr="00FB4AD6">
      <w:rPr>
        <w:rFonts w:cs="Arial"/>
        <w:b/>
        <w:color w:val="808080"/>
        <w:sz w:val="16"/>
        <w:szCs w:val="16"/>
        <w:lang w:val="ru-RU"/>
      </w:rPr>
      <w:t xml:space="preserve">Темпы падения на рынке </w:t>
    </w:r>
    <w:proofErr w:type="spellStart"/>
    <w:r w:rsidR="00FB4AD6" w:rsidRPr="00FB4AD6">
      <w:rPr>
        <w:rFonts w:cs="Arial"/>
        <w:b/>
        <w:color w:val="808080"/>
        <w:sz w:val="16"/>
        <w:szCs w:val="16"/>
        <w:lang w:val="ru-RU"/>
      </w:rPr>
      <w:t>автолизинга</w:t>
    </w:r>
    <w:proofErr w:type="spellEnd"/>
    <w:r w:rsidR="00FB4AD6" w:rsidRPr="00FB4AD6">
      <w:rPr>
        <w:rFonts w:cs="Arial"/>
        <w:b/>
        <w:color w:val="808080"/>
        <w:sz w:val="16"/>
        <w:szCs w:val="16"/>
        <w:lang w:val="ru-RU"/>
      </w:rPr>
      <w:t xml:space="preserve"> начали замедляться</w: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E6DE4" w14:textId="77777777" w:rsidR="00263C6D" w:rsidRPr="00FB4AD6" w:rsidRDefault="00263C6D">
        <w:pPr>
          <w:pStyle w:val="af6"/>
          <w:jc w:val="right"/>
          <w:rPr>
            <w:lang w:val="ru-RU"/>
          </w:rPr>
        </w:pPr>
        <w:r>
          <w:fldChar w:fldCharType="begin"/>
        </w:r>
        <w:r w:rsidRPr="00FB4AD6">
          <w:rPr>
            <w:lang w:val="ru-RU"/>
          </w:rPr>
          <w:instrText xml:space="preserve"> </w:instrText>
        </w:r>
        <w:r>
          <w:instrText>PAGE</w:instrText>
        </w:r>
        <w:r w:rsidRPr="00FB4AD6">
          <w:rPr>
            <w:lang w:val="ru-RU"/>
          </w:rPr>
          <w:instrText xml:space="preserve">   \* </w:instrText>
        </w:r>
        <w:r>
          <w:instrText>MERGEFORMAT</w:instrText>
        </w:r>
        <w:r w:rsidRPr="00FB4AD6">
          <w:rPr>
            <w:lang w:val="ru-RU"/>
          </w:rPr>
          <w:instrText xml:space="preserve"> </w:instrText>
        </w:r>
        <w:r>
          <w:fldChar w:fldCharType="separate"/>
        </w:r>
        <w:r w:rsidR="00A567B0" w:rsidRPr="00FB4AD6">
          <w:rPr>
            <w:noProof/>
            <w:lang w:val="ru-RU"/>
          </w:rPr>
          <w:t>1</w:t>
        </w:r>
        <w:r>
          <w:rPr>
            <w:noProof/>
          </w:rPr>
          <w:fldChar w:fldCharType="end"/>
        </w:r>
      </w:p>
    </w:sdtContent>
  </w:sdt>
  <w:p w14:paraId="66BA9F2A" w14:textId="77777777" w:rsidR="00263C6D" w:rsidRPr="00FB4AD6" w:rsidRDefault="00263C6D">
    <w:pPr>
      <w:pStyle w:val="af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71EC" w14:textId="77777777" w:rsidR="004E2388" w:rsidRDefault="004E2388" w:rsidP="0071765E">
      <w:pPr>
        <w:spacing w:before="0" w:after="0" w:line="240" w:lineRule="auto"/>
      </w:pPr>
      <w:r>
        <w:separator/>
      </w:r>
    </w:p>
  </w:footnote>
  <w:footnote w:type="continuationSeparator" w:id="0">
    <w:p w14:paraId="755BC931" w14:textId="77777777" w:rsidR="004E2388" w:rsidRDefault="004E2388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A535" w14:textId="30D8F533" w:rsidR="0071765E" w:rsidRPr="0071765E" w:rsidRDefault="00FB4AD6" w:rsidP="00FB4AD6">
    <w:pPr>
      <w:ind w:left="567" w:firstLine="142"/>
      <w:rPr>
        <w:color w:val="A6A6A6"/>
        <w:lang w:val="ru-RU"/>
      </w:rPr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74A3BF6F" wp14:editId="680C7D0A">
          <wp:simplePos x="0" y="0"/>
          <wp:positionH relativeFrom="column">
            <wp:posOffset>120015</wp:posOffset>
          </wp:positionH>
          <wp:positionV relativeFrom="paragraph">
            <wp:posOffset>59690</wp:posOffset>
          </wp:positionV>
          <wp:extent cx="1302385" cy="408940"/>
          <wp:effectExtent l="0" t="0" r="0" b="0"/>
          <wp:wrapThrough wrapText="bothSides">
            <wp:wrapPolygon edited="0">
              <wp:start x="1896" y="1006"/>
              <wp:lineTo x="632" y="7043"/>
              <wp:lineTo x="632" y="11068"/>
              <wp:lineTo x="1580" y="19118"/>
              <wp:lineTo x="4739" y="19118"/>
              <wp:lineTo x="20536" y="17106"/>
              <wp:lineTo x="20536" y="3019"/>
              <wp:lineTo x="4739" y="1006"/>
              <wp:lineTo x="1896" y="1006"/>
            </wp:wrapPolygon>
          </wp:wrapThrough>
          <wp:docPr id="12" name="Рисунок 12" descr="C:\Users\PereslavtsevAY\AppData\Local\Microsoft\Windows\INetCache\Content.Word\logo ne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3" descr="C:\Users\PereslavtsevAY\AppData\Local\Microsoft\Windows\INetCache\Content.Word\logo new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65E"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72BFE" wp14:editId="2B8FA7AF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color w:val="333333"/>
        <w:lang w:val="ru-RU"/>
      </w:rPr>
      <w:t xml:space="preserve">           </w:t>
    </w:r>
    <w:r w:rsidR="0071765E">
      <w:rPr>
        <w:rFonts w:ascii="Arial" w:hAnsi="Arial" w:cs="Arial"/>
        <w:noProof/>
        <w:color w:val="333333"/>
      </w:rPr>
      <w:drawing>
        <wp:inline distT="0" distB="0" distL="0" distR="0" wp14:anchorId="4120BA71" wp14:editId="1F9D6109">
          <wp:extent cx="695325" cy="405832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765E">
      <w:rPr>
        <w:rFonts w:ascii="Arial" w:hAnsi="Arial" w:cs="Arial"/>
        <w:color w:val="333333"/>
        <w:lang w:val="ru-RU"/>
      </w:rPr>
      <w:tab/>
    </w:r>
    <w:r w:rsidR="0071765E">
      <w:rPr>
        <w:rFonts w:ascii="Arial" w:hAnsi="Arial" w:cs="Arial"/>
        <w:color w:val="333333"/>
        <w:lang w:val="ru-RU"/>
      </w:rPr>
      <w:tab/>
    </w:r>
    <w:r w:rsidR="0071765E">
      <w:rPr>
        <w:rFonts w:ascii="Arial" w:hAnsi="Arial" w:cs="Arial"/>
        <w:color w:val="333333"/>
        <w:sz w:val="16"/>
        <w:szCs w:val="16"/>
        <w:lang w:val="ru-RU"/>
      </w:rPr>
      <w:tab/>
    </w:r>
    <w:r w:rsidR="0071765E">
      <w:rPr>
        <w:rFonts w:ascii="Arial" w:hAnsi="Arial" w:cs="Arial"/>
        <w:color w:val="333333"/>
        <w:sz w:val="16"/>
        <w:szCs w:val="16"/>
        <w:lang w:val="ru-RU"/>
      </w:rPr>
      <w:tab/>
    </w:r>
    <w:r w:rsidR="0071765E">
      <w:rPr>
        <w:rFonts w:ascii="Arial" w:hAnsi="Arial" w:cs="Arial"/>
        <w:color w:val="333333"/>
        <w:sz w:val="16"/>
        <w:szCs w:val="16"/>
        <w:lang w:val="ru-RU"/>
      </w:rPr>
      <w:tab/>
    </w:r>
    <w:r w:rsidR="0071765E">
      <w:rPr>
        <w:rFonts w:ascii="Arial" w:hAnsi="Arial" w:cs="Arial"/>
        <w:color w:val="333333"/>
        <w:sz w:val="16"/>
        <w:szCs w:val="16"/>
        <w:lang w:val="ru-RU"/>
      </w:rPr>
      <w:tab/>
    </w:r>
    <w:r w:rsidR="0071765E"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5D56"/>
    <w:rsid w:val="0002508F"/>
    <w:rsid w:val="00045CCD"/>
    <w:rsid w:val="00051EEC"/>
    <w:rsid w:val="000B5141"/>
    <w:rsid w:val="000C7F97"/>
    <w:rsid w:val="0015192A"/>
    <w:rsid w:val="0018521E"/>
    <w:rsid w:val="001D0F9E"/>
    <w:rsid w:val="00230525"/>
    <w:rsid w:val="00240A61"/>
    <w:rsid w:val="00250A52"/>
    <w:rsid w:val="00263C6D"/>
    <w:rsid w:val="00313776"/>
    <w:rsid w:val="00364802"/>
    <w:rsid w:val="00374AD2"/>
    <w:rsid w:val="003E33DD"/>
    <w:rsid w:val="004672D1"/>
    <w:rsid w:val="00470E98"/>
    <w:rsid w:val="004A789A"/>
    <w:rsid w:val="004C58FD"/>
    <w:rsid w:val="004D1BE8"/>
    <w:rsid w:val="004E2388"/>
    <w:rsid w:val="005770D4"/>
    <w:rsid w:val="005A2AFF"/>
    <w:rsid w:val="005D79A2"/>
    <w:rsid w:val="005E0373"/>
    <w:rsid w:val="00604943"/>
    <w:rsid w:val="006056FD"/>
    <w:rsid w:val="00627167"/>
    <w:rsid w:val="00670AE9"/>
    <w:rsid w:val="006A36FA"/>
    <w:rsid w:val="006C32C7"/>
    <w:rsid w:val="00704AEC"/>
    <w:rsid w:val="0071765E"/>
    <w:rsid w:val="007D2D5C"/>
    <w:rsid w:val="008B4555"/>
    <w:rsid w:val="008C48D8"/>
    <w:rsid w:val="00941231"/>
    <w:rsid w:val="0096396C"/>
    <w:rsid w:val="009C50C8"/>
    <w:rsid w:val="009E27E1"/>
    <w:rsid w:val="009E5165"/>
    <w:rsid w:val="00A01B24"/>
    <w:rsid w:val="00A20D7D"/>
    <w:rsid w:val="00A37270"/>
    <w:rsid w:val="00A44E87"/>
    <w:rsid w:val="00A567B0"/>
    <w:rsid w:val="00A61EB0"/>
    <w:rsid w:val="00AB3718"/>
    <w:rsid w:val="00AD063B"/>
    <w:rsid w:val="00B93F87"/>
    <w:rsid w:val="00B95C4A"/>
    <w:rsid w:val="00BD6DB4"/>
    <w:rsid w:val="00C00935"/>
    <w:rsid w:val="00CE52D8"/>
    <w:rsid w:val="00D24EFA"/>
    <w:rsid w:val="00D61A88"/>
    <w:rsid w:val="00D732C0"/>
    <w:rsid w:val="00D82FB5"/>
    <w:rsid w:val="00DE364A"/>
    <w:rsid w:val="00E17CAB"/>
    <w:rsid w:val="00E2772D"/>
    <w:rsid w:val="00E36298"/>
    <w:rsid w:val="00E70CCD"/>
    <w:rsid w:val="00E77160"/>
    <w:rsid w:val="00E82680"/>
    <w:rsid w:val="00EE36D4"/>
    <w:rsid w:val="00F42B9F"/>
    <w:rsid w:val="00F95F1C"/>
    <w:rsid w:val="00F96235"/>
    <w:rsid w:val="00FB4AD6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001F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D6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pinfo.ru/?ysclid=m8n0flzdmk408544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2</cp:revision>
  <dcterms:created xsi:type="dcterms:W3CDTF">2025-06-11T08:14:00Z</dcterms:created>
  <dcterms:modified xsi:type="dcterms:W3CDTF">2025-06-11T08:14:00Z</dcterms:modified>
</cp:coreProperties>
</file>