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BF" w:rsidRPr="008E513D" w:rsidRDefault="00EA5ABF" w:rsidP="00EA5ABF">
      <w:pPr>
        <w:spacing w:before="120" w:after="120" w:line="280" w:lineRule="exact"/>
        <w:ind w:right="-1"/>
        <w:jc w:val="both"/>
        <w:rPr>
          <w:rFonts w:ascii="Arial" w:eastAsia="Times New Roman" w:hAnsi="Arial" w:cs="Arial"/>
          <w:color w:val="000000"/>
          <w:kern w:val="24"/>
          <w:lang w:val="ru-RU"/>
        </w:rPr>
      </w:pPr>
      <w:r w:rsidRPr="008E513D">
        <w:rPr>
          <w:rFonts w:ascii="Arial" w:eastAsia="Calibri" w:hAnsi="Arial" w:cs="Arial"/>
          <w:lang w:val="ru-RU"/>
        </w:rPr>
        <w:t xml:space="preserve">По данным </w:t>
      </w:r>
      <w:r w:rsidRPr="008E513D">
        <w:rPr>
          <w:rFonts w:ascii="Arial" w:eastAsia="Times New Roman" w:hAnsi="Arial" w:cs="Arial"/>
          <w:color w:val="000000"/>
          <w:kern w:val="24"/>
          <w:lang w:val="ru-RU"/>
        </w:rPr>
        <w:t>мар</w:t>
      </w:r>
      <w:r>
        <w:rPr>
          <w:rFonts w:ascii="Arial" w:eastAsia="Times New Roman" w:hAnsi="Arial" w:cs="Arial"/>
          <w:color w:val="000000"/>
          <w:kern w:val="24"/>
          <w:lang w:val="ru-RU"/>
        </w:rPr>
        <w:t>кетингового агентства НАПИ</w:t>
      </w:r>
      <w:r w:rsidR="003C546C">
        <w:rPr>
          <w:rFonts w:ascii="Arial" w:eastAsia="Times New Roman" w:hAnsi="Arial" w:cs="Arial"/>
          <w:color w:val="000000"/>
          <w:kern w:val="24"/>
          <w:lang w:val="ru-RU"/>
        </w:rPr>
        <w:t>,</w:t>
      </w:r>
      <w:r>
        <w:rPr>
          <w:rFonts w:ascii="Arial" w:eastAsia="Times New Roman" w:hAnsi="Arial" w:cs="Arial"/>
          <w:color w:val="000000"/>
          <w:kern w:val="24"/>
          <w:lang w:val="ru-RU"/>
        </w:rPr>
        <w:t xml:space="preserve"> за январь-апрель 2023</w:t>
      </w:r>
      <w:r w:rsidRPr="008E513D">
        <w:rPr>
          <w:rFonts w:ascii="Arial" w:eastAsia="Times New Roman" w:hAnsi="Arial" w:cs="Arial"/>
          <w:color w:val="000000"/>
          <w:kern w:val="24"/>
          <w:lang w:val="ru-RU"/>
        </w:rPr>
        <w:t xml:space="preserve"> года в Росси было продано 316,4 тыс. легковых, легких коммерческих, грузовых автомобилей и автобусов. </w:t>
      </w:r>
    </w:p>
    <w:p w:rsidR="00EA5ABF" w:rsidRPr="008E513D" w:rsidRDefault="00EA5ABF" w:rsidP="00EA5ABF">
      <w:pPr>
        <w:spacing w:before="120" w:after="120" w:line="280" w:lineRule="exact"/>
        <w:ind w:right="-1"/>
        <w:jc w:val="both"/>
        <w:rPr>
          <w:rFonts w:ascii="Arial" w:eastAsia="Times New Roman" w:hAnsi="Arial" w:cs="Arial"/>
          <w:color w:val="000000"/>
          <w:kern w:val="24"/>
          <w:lang w:val="ru-RU"/>
        </w:rPr>
      </w:pPr>
      <w:hyperlink r:id="rId4" w:history="1">
        <w:r w:rsidRPr="008E513D">
          <w:rPr>
            <w:rStyle w:val="a3"/>
            <w:rFonts w:ascii="Arial" w:eastAsia="Times New Roman" w:hAnsi="Arial" w:cs="Arial"/>
            <w:kern w:val="24"/>
            <w:lang w:val="ru-RU"/>
          </w:rPr>
          <w:t>Рынок все</w:t>
        </w:r>
        <w:r w:rsidR="0055463B">
          <w:rPr>
            <w:rStyle w:val="a3"/>
            <w:rFonts w:ascii="Arial" w:eastAsia="Times New Roman" w:hAnsi="Arial" w:cs="Arial"/>
            <w:kern w:val="24"/>
            <w:lang w:val="ru-RU"/>
          </w:rPr>
          <w:t>х</w:t>
        </w:r>
        <w:r w:rsidRPr="008E513D">
          <w:rPr>
            <w:rStyle w:val="a3"/>
            <w:rFonts w:ascii="Arial" w:eastAsia="Times New Roman" w:hAnsi="Arial" w:cs="Arial"/>
            <w:kern w:val="24"/>
            <w:lang w:val="ru-RU"/>
          </w:rPr>
          <w:t xml:space="preserve"> автомобилей</w:t>
        </w:r>
      </w:hyperlink>
      <w:r w:rsidRPr="008E513D">
        <w:rPr>
          <w:rFonts w:ascii="Arial" w:eastAsia="Times New Roman" w:hAnsi="Arial" w:cs="Arial"/>
          <w:color w:val="000000"/>
          <w:kern w:val="24"/>
          <w:lang w:val="ru-RU"/>
        </w:rPr>
        <w:t xml:space="preserve"> сократился на 13,3% по сравнению с прошлым годом. В связи с уходом большинства автомобильных брендов существенно изменилась и структура рынка. </w:t>
      </w:r>
    </w:p>
    <w:p w:rsidR="00EA5ABF" w:rsidRPr="008E513D" w:rsidRDefault="00EA5ABF" w:rsidP="00EA5ABF">
      <w:pPr>
        <w:spacing w:before="120" w:after="120" w:line="280" w:lineRule="exact"/>
        <w:ind w:right="-1"/>
        <w:jc w:val="both"/>
        <w:rPr>
          <w:rFonts w:ascii="Arial" w:eastAsia="Times New Roman" w:hAnsi="Arial" w:cs="Arial"/>
          <w:color w:val="000000"/>
          <w:kern w:val="24"/>
          <w:lang w:val="ru-RU"/>
        </w:rPr>
      </w:pPr>
      <w:r w:rsidRPr="008E513D">
        <w:rPr>
          <w:rFonts w:ascii="Arial" w:eastAsia="Times New Roman" w:hAnsi="Arial" w:cs="Arial"/>
          <w:color w:val="000000"/>
          <w:kern w:val="24"/>
          <w:lang w:val="ru-RU"/>
        </w:rPr>
        <w:t>С одной стороны</w:t>
      </w:r>
      <w:r w:rsidR="00556F98">
        <w:rPr>
          <w:rFonts w:ascii="Arial" w:eastAsia="Times New Roman" w:hAnsi="Arial" w:cs="Arial"/>
          <w:color w:val="000000"/>
          <w:kern w:val="24"/>
          <w:lang w:val="ru-RU"/>
        </w:rPr>
        <w:t>,</w:t>
      </w:r>
      <w:r w:rsidRPr="008E513D">
        <w:rPr>
          <w:rFonts w:ascii="Arial" w:eastAsia="Times New Roman" w:hAnsi="Arial" w:cs="Arial"/>
          <w:color w:val="000000"/>
          <w:kern w:val="24"/>
          <w:lang w:val="ru-RU"/>
        </w:rPr>
        <w:t xml:space="preserve"> выросла доля российской техники с 28,4 до 41,5%. С другой стороны</w:t>
      </w:r>
      <w:r w:rsidR="00556F98">
        <w:rPr>
          <w:rFonts w:ascii="Arial" w:eastAsia="Times New Roman" w:hAnsi="Arial" w:cs="Arial"/>
          <w:color w:val="000000"/>
          <w:kern w:val="24"/>
          <w:lang w:val="ru-RU"/>
        </w:rPr>
        <w:t>,</w:t>
      </w:r>
      <w:r w:rsidRPr="008E513D">
        <w:rPr>
          <w:rFonts w:ascii="Arial" w:eastAsia="Times New Roman" w:hAnsi="Arial" w:cs="Arial"/>
          <w:color w:val="000000"/>
          <w:kern w:val="24"/>
          <w:lang w:val="ru-RU"/>
        </w:rPr>
        <w:t xml:space="preserve"> еще более впечатляющими темпами выросла доля китайских брендов – с 8,9% до 38,5%. </w:t>
      </w:r>
    </w:p>
    <w:p w:rsidR="00EA5ABF" w:rsidRPr="008E513D" w:rsidRDefault="00EA5ABF" w:rsidP="00EA5ABF">
      <w:pPr>
        <w:spacing w:before="120" w:after="360" w:line="280" w:lineRule="exact"/>
        <w:ind w:right="-1"/>
        <w:jc w:val="both"/>
        <w:rPr>
          <w:rFonts w:ascii="Arial" w:eastAsia="Times New Roman" w:hAnsi="Arial" w:cs="Arial"/>
          <w:color w:val="000000"/>
          <w:kern w:val="24"/>
          <w:lang w:val="ru-RU"/>
        </w:rPr>
      </w:pPr>
      <w:r w:rsidRPr="008E513D">
        <w:rPr>
          <w:rFonts w:ascii="Arial" w:eastAsia="Times New Roman" w:hAnsi="Arial" w:cs="Arial"/>
          <w:color w:val="000000"/>
          <w:kern w:val="24"/>
          <w:lang w:val="ru-RU"/>
        </w:rPr>
        <w:t>Рост продаж «в штуках» выглядит еще более впечатляющим, на упавшем рынке «китайцы» нарастили продажи на 89,4 тыс. шт.</w:t>
      </w:r>
    </w:p>
    <w:p w:rsidR="00EA5ABF" w:rsidRPr="008E513D" w:rsidRDefault="00EA5ABF" w:rsidP="00EA5ABF">
      <w:pPr>
        <w:spacing w:before="240" w:after="120" w:line="280" w:lineRule="exact"/>
        <w:ind w:right="-1"/>
        <w:jc w:val="both"/>
        <w:rPr>
          <w:rFonts w:ascii="Arial" w:eastAsia="Calibri" w:hAnsi="Arial" w:cs="Arial"/>
          <w:lang w:val="ru-RU"/>
        </w:rPr>
      </w:pPr>
      <w:r w:rsidRPr="008E513D">
        <w:rPr>
          <w:rFonts w:ascii="Arial" w:eastAsia="Calibri" w:hAnsi="Arial" w:cs="Arial"/>
          <w:lang w:val="ru-RU"/>
        </w:rPr>
        <w:t>Если проанализировать ситуацию в каждом сегменте, то в ряде из них</w:t>
      </w:r>
      <w:r w:rsidRPr="00817D2D">
        <w:rPr>
          <w:rFonts w:ascii="Arial" w:eastAsia="Calibri" w:hAnsi="Arial" w:cs="Arial"/>
          <w:lang w:val="ru-RU"/>
        </w:rPr>
        <w:t xml:space="preserve"> </w:t>
      </w:r>
      <w:r w:rsidRPr="008E513D">
        <w:rPr>
          <w:rFonts w:ascii="Arial" w:eastAsia="Calibri" w:hAnsi="Arial" w:cs="Arial"/>
          <w:lang w:val="ru-RU"/>
        </w:rPr>
        <w:t>китайски</w:t>
      </w:r>
      <w:r>
        <w:rPr>
          <w:rFonts w:ascii="Arial" w:eastAsia="Calibri" w:hAnsi="Arial" w:cs="Arial"/>
          <w:lang w:val="ru-RU"/>
        </w:rPr>
        <w:t>е</w:t>
      </w:r>
      <w:r w:rsidRPr="008E513D">
        <w:rPr>
          <w:rFonts w:ascii="Arial" w:eastAsia="Calibri" w:hAnsi="Arial" w:cs="Arial"/>
          <w:lang w:val="ru-RU"/>
        </w:rPr>
        <w:t xml:space="preserve"> производител</w:t>
      </w:r>
      <w:r>
        <w:rPr>
          <w:rFonts w:ascii="Arial" w:eastAsia="Calibri" w:hAnsi="Arial" w:cs="Arial"/>
          <w:lang w:val="ru-RU"/>
        </w:rPr>
        <w:t>и</w:t>
      </w:r>
      <w:r w:rsidRPr="008E513D">
        <w:rPr>
          <w:rFonts w:ascii="Arial" w:eastAsia="Calibri" w:hAnsi="Arial" w:cs="Arial"/>
          <w:lang w:val="ru-RU"/>
        </w:rPr>
        <w:t xml:space="preserve"> </w:t>
      </w:r>
      <w:r>
        <w:rPr>
          <w:rFonts w:ascii="Arial" w:eastAsia="Calibri" w:hAnsi="Arial" w:cs="Arial"/>
          <w:lang w:val="ru-RU"/>
        </w:rPr>
        <w:t>добились еще больших успехов</w:t>
      </w:r>
      <w:r w:rsidRPr="008E513D">
        <w:rPr>
          <w:rFonts w:ascii="Arial" w:eastAsia="Calibri" w:hAnsi="Arial" w:cs="Arial"/>
          <w:lang w:val="ru-RU"/>
        </w:rPr>
        <w:t>.</w:t>
      </w:r>
    </w:p>
    <w:p w:rsidR="0007307F" w:rsidRDefault="0007307F">
      <w:pPr>
        <w:rPr>
          <w:lang w:val="ru-RU"/>
        </w:rPr>
      </w:pPr>
    </w:p>
    <w:p w:rsidR="00EA5ABF" w:rsidRPr="008E513D" w:rsidRDefault="00EA5ABF" w:rsidP="00EA5ABF">
      <w:pPr>
        <w:spacing w:before="240" w:after="120" w:line="360" w:lineRule="auto"/>
        <w:ind w:left="-142" w:right="-1"/>
        <w:jc w:val="center"/>
        <w:rPr>
          <w:rFonts w:ascii="Arial" w:eastAsia="Calibri" w:hAnsi="Arial" w:cs="Arial"/>
          <w:b/>
          <w:lang w:val="ru-RU"/>
        </w:rPr>
      </w:pPr>
      <w:r w:rsidRPr="008E513D">
        <w:rPr>
          <w:rFonts w:ascii="Arial" w:eastAsia="Calibri" w:hAnsi="Arial" w:cs="Arial"/>
          <w:b/>
          <w:lang w:val="ru-RU"/>
        </w:rPr>
        <w:t xml:space="preserve">Рынок новых автомобилей по стране происхождения бренда, </w:t>
      </w:r>
      <w:r w:rsidRPr="008E513D">
        <w:rPr>
          <w:rFonts w:ascii="Arial" w:eastAsia="Calibri" w:hAnsi="Arial" w:cs="Arial"/>
          <w:b/>
          <w:lang w:val="ru-RU"/>
        </w:rPr>
        <w:br/>
        <w:t>Январь - апрель 2022, 2023 г</w:t>
      </w:r>
    </w:p>
    <w:p w:rsidR="00EA5ABF" w:rsidRDefault="00EA5ABF">
      <w:pPr>
        <w:rPr>
          <w:lang w:val="ru-RU"/>
        </w:rPr>
      </w:pPr>
      <w:r w:rsidRPr="007D0CC6">
        <w:rPr>
          <w:noProof/>
          <w:color w:val="0066CC"/>
        </w:rPr>
        <w:drawing>
          <wp:inline distT="0" distB="0" distL="0" distR="0" wp14:anchorId="201F4381" wp14:editId="6A6D6CD3">
            <wp:extent cx="5940425" cy="3010663"/>
            <wp:effectExtent l="0" t="0" r="317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EA5ABF" w:rsidRDefault="00EA5ABF" w:rsidP="00EA5ABF">
      <w:pPr>
        <w:spacing w:before="120" w:after="360" w:line="259" w:lineRule="auto"/>
        <w:ind w:right="-1"/>
        <w:jc w:val="right"/>
        <w:rPr>
          <w:rFonts w:ascii="Arial" w:eastAsia="Calibri" w:hAnsi="Arial" w:cs="Arial"/>
          <w:i/>
          <w:iCs/>
          <w:sz w:val="18"/>
          <w:szCs w:val="18"/>
          <w:lang w:val="ru-RU"/>
        </w:rPr>
      </w:pPr>
      <w:r w:rsidRPr="001E547B">
        <w:rPr>
          <w:rFonts w:ascii="Arial" w:eastAsia="Calibri" w:hAnsi="Arial" w:cs="Arial"/>
          <w:i/>
          <w:iCs/>
          <w:sz w:val="18"/>
          <w:szCs w:val="18"/>
          <w:lang w:val="ru-RU"/>
        </w:rPr>
        <w:t>Источник: НАПИ (Национальное Агентство Промышленной Информации)</w:t>
      </w:r>
    </w:p>
    <w:p w:rsidR="00EA5ABF" w:rsidRPr="00EA5ABF" w:rsidRDefault="00EA5ABF">
      <w:pPr>
        <w:rPr>
          <w:lang w:val="ru-RU"/>
        </w:rPr>
      </w:pPr>
    </w:p>
    <w:sectPr w:rsidR="00EA5ABF" w:rsidRPr="00EA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BF"/>
    <w:rsid w:val="0007307F"/>
    <w:rsid w:val="003C546C"/>
    <w:rsid w:val="0055463B"/>
    <w:rsid w:val="00556F98"/>
    <w:rsid w:val="00E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EC22"/>
  <w15:chartTrackingRefBased/>
  <w15:docId w15:val="{C50C3E97-D910-4019-926F-D2C8376C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ABF"/>
    <w:pPr>
      <w:spacing w:before="100" w:after="200" w:line="276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hyperlink" Target="https://napinfo.ru/services/avtomobilnaya-statistika/avtomobilnaya-statistika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234343445919446E-2"/>
          <c:y val="3.2032032032032032E-2"/>
          <c:w val="0.88196769353305837"/>
          <c:h val="0.7028763157182671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'весь рынок'!$I$13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3DF14986-C869-41D3-AF78-B7F1C6142433}" type="CELLRANGE">
                      <a:rPr lang="ru-RU"/>
                      <a:pPr/>
                      <a:t>[ДИАПАЗОН ЯЧЕЕК]</a:t>
                    </a:fld>
                    <a:r>
                      <a:rPr lang="ru-RU" baseline="0"/>
                      <a:t>., </a:t>
                    </a:r>
                    <a:fld id="{B9D504EC-9D47-4CD5-B134-B2EC580FC6E1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6F12-4ED2-BF90-6A07C5A7E7B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A0E8CAC-8405-45C0-8BB6-55BB175D9A2B}" type="CELLRANGE">
                      <a:rPr lang="ru-RU"/>
                      <a:pPr/>
                      <a:t>[ДИАПАЗОН ЯЧЕЕК]</a:t>
                    </a:fld>
                    <a:r>
                      <a:rPr lang="ru-RU" baseline="0"/>
                      <a:t>., </a:t>
                    </a:r>
                    <a:fld id="{F93289F7-A36F-4EA8-A94F-BFB56EDE051E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6F12-4ED2-BF90-6A07C5A7E7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'весь рынок'!$J$12:$K$12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'весь рынок'!$J$13:$K$13</c:f>
              <c:numCache>
                <c:formatCode>0.0%</c:formatCode>
                <c:ptCount val="2"/>
                <c:pt idx="0">
                  <c:v>0.28448783587956683</c:v>
                </c:pt>
                <c:pt idx="1">
                  <c:v>0.41481181835707265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'весь рынок'!$F$13:$G$13</c15:f>
                <c15:dlblRangeCache>
                  <c:ptCount val="2"/>
                  <c:pt idx="0">
                    <c:v>103,9 тыс. шт</c:v>
                  </c:pt>
                  <c:pt idx="1">
                    <c:v>131,3 тыс. шт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2-6F12-4ED2-BF90-6A07C5A7E7B2}"/>
            </c:ext>
          </c:extLst>
        </c:ser>
        <c:ser>
          <c:idx val="1"/>
          <c:order val="1"/>
          <c:tx>
            <c:strRef>
              <c:f>'весь рынок'!$I$14</c:f>
              <c:strCache>
                <c:ptCount val="1"/>
                <c:pt idx="0">
                  <c:v>Китай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376546418545864E-3"/>
                  <c:y val="-0.147375598668723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99BE0880-9E0A-479A-867B-E39EE3ECD105}" type="CELLRANGE">
                      <a:rPr lang="ru-RU" baseline="0">
                        <a:solidFill>
                          <a:srgbClr val="0070C0"/>
                        </a:solidFill>
                      </a:rPr>
                      <a:pPr>
                        <a:defRPr b="1">
                          <a:solidFill>
                            <a:srgbClr val="0070C0"/>
                          </a:solidFill>
                        </a:defRPr>
                      </a:pPr>
                      <a:t>[ДИАПАЗОН ЯЧЕЕК]</a:t>
                    </a:fld>
                    <a:r>
                      <a:rPr lang="ru-RU" baseline="0">
                        <a:solidFill>
                          <a:srgbClr val="0070C0"/>
                        </a:solidFill>
                      </a:rPr>
                      <a:t>.,</a:t>
                    </a:r>
                  </a:p>
                  <a:p>
                    <a:pPr>
                      <a:defRPr b="1">
                        <a:solidFill>
                          <a:srgbClr val="0070C0"/>
                        </a:solidFill>
                      </a:defRPr>
                    </a:pPr>
                    <a:r>
                      <a:rPr lang="ru-RU" baseline="0">
                        <a:solidFill>
                          <a:srgbClr val="0070C0"/>
                        </a:solidFill>
                      </a:rPr>
                      <a:t> </a:t>
                    </a:r>
                    <a:fld id="{03E0390B-4EBF-47A8-B49B-5D3C6A09AE4F}" type="VALUE">
                      <a:rPr lang="ru-RU" baseline="0">
                        <a:solidFill>
                          <a:srgbClr val="0070C0"/>
                        </a:solidFill>
                      </a:rPr>
                      <a:pPr>
                        <a:defRPr b="1">
                          <a:solidFill>
                            <a:srgbClr val="0070C0"/>
                          </a:solidFill>
                        </a:defRPr>
                      </a:pPr>
                      <a:t>[ЗНАЧЕНИЕ]</a:t>
                    </a:fld>
                    <a:endParaRPr lang="ru-RU" baseline="0">
                      <a:solidFill>
                        <a:srgbClr val="0070C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6F12-4ED2-BF90-6A07C5A7E7B2}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E65EF65D-5FE4-441C-88C9-B1E6D42D8962}" type="CELLRANGE">
                      <a:rPr lang="ru-RU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[ДИАПАЗОН ЯЧЕЕК]</a:t>
                    </a:fld>
                    <a:r>
                      <a:rPr lang="ru-RU" baseline="0"/>
                      <a:t>., </a:t>
                    </a:r>
                    <a:fld id="{CB9D8BE3-F0E7-470B-814A-1992A3B913C8}" type="VALUE">
                      <a:rPr lang="ru-RU" baseline="0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6F12-4ED2-BF90-6A07C5A7E7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'весь рынок'!$J$12:$K$12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'весь рынок'!$J$14:$K$14</c:f>
              <c:numCache>
                <c:formatCode>0.0%</c:formatCode>
                <c:ptCount val="2"/>
                <c:pt idx="0">
                  <c:v>8.915515451350367E-2</c:v>
                </c:pt>
                <c:pt idx="1">
                  <c:v>0.38534493383856422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'весь рынок'!$F$14:$G$14</c15:f>
                <c15:dlblRangeCache>
                  <c:ptCount val="2"/>
                  <c:pt idx="0">
                    <c:v>32,5 тыс. шт</c:v>
                  </c:pt>
                  <c:pt idx="1">
                    <c:v>121,9 тыс. шт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6F12-4ED2-BF90-6A07C5A7E7B2}"/>
            </c:ext>
          </c:extLst>
        </c:ser>
        <c:ser>
          <c:idx val="2"/>
          <c:order val="2"/>
          <c:tx>
            <c:strRef>
              <c:f>'весь рынок'!$I$15</c:f>
              <c:strCache>
                <c:ptCount val="1"/>
                <c:pt idx="0">
                  <c:v>Другие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FB1F5D4D-AD9D-4693-BE1D-F34B0B211354}" type="CELLRANGE">
                      <a:rPr lang="ru-RU"/>
                      <a:pPr/>
                      <a:t>[ДИАПАЗОН ЯЧЕЕК]</a:t>
                    </a:fld>
                    <a:r>
                      <a:rPr lang="ru-RU" baseline="0"/>
                      <a:t>.,</a:t>
                    </a:r>
                  </a:p>
                  <a:p>
                    <a:r>
                      <a:rPr lang="ru-RU" baseline="0"/>
                      <a:t> </a:t>
                    </a:r>
                    <a:fld id="{83FCF21D-C647-4EE7-A2B5-AB65D9548B6D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6F12-4ED2-BF90-6A07C5A7E7B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5F9947CE-34F4-4895-A7A2-557D36EFA0D2}" type="CELLRANGE">
                      <a:rPr lang="ru-RU"/>
                      <a:pPr/>
                      <a:t>[ДИАПАЗОН ЯЧЕЕК]</a:t>
                    </a:fld>
                    <a:r>
                      <a:rPr lang="ru-RU" baseline="0"/>
                      <a:t>.,</a:t>
                    </a:r>
                    <a:br>
                      <a:rPr lang="ru-RU" baseline="0"/>
                    </a:br>
                    <a:r>
                      <a:rPr lang="ru-RU" baseline="0"/>
                      <a:t> </a:t>
                    </a:r>
                    <a:fld id="{5F5A086F-3587-483F-BF96-3693A0B0EFA1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6F12-4ED2-BF90-6A07C5A7E7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'весь рынок'!$J$12:$K$12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'весь рынок'!$J$15:$K$15</c:f>
              <c:numCache>
                <c:formatCode>0.0%</c:formatCode>
                <c:ptCount val="2"/>
                <c:pt idx="0">
                  <c:v>0.62635700960692953</c:v>
                </c:pt>
                <c:pt idx="1">
                  <c:v>0.19984324780436313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'весь рынок'!$F$15:$G$15</c15:f>
                <c15:dlblRangeCache>
                  <c:ptCount val="2"/>
                  <c:pt idx="0">
                    <c:v>228,7 тыс. шт</c:v>
                  </c:pt>
                  <c:pt idx="1">
                    <c:v>63,2 тыс. шт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6F12-4ED2-BF90-6A07C5A7E7B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90"/>
        <c:overlap val="100"/>
        <c:axId val="478961648"/>
        <c:axId val="478951312"/>
      </c:barChart>
      <c:catAx>
        <c:axId val="478961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8951312"/>
        <c:crosses val="autoZero"/>
        <c:auto val="1"/>
        <c:lblAlgn val="ctr"/>
        <c:lblOffset val="100"/>
        <c:noMultiLvlLbl val="0"/>
      </c:catAx>
      <c:valAx>
        <c:axId val="478951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896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229738878024381"/>
          <c:y val="0.90531595393852704"/>
          <c:w val="0.27540522243951238"/>
          <c:h val="9.46840460614729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Арабаджи Татьяна В</dc:creator>
  <cp:keywords/>
  <dc:description/>
  <cp:lastModifiedBy>Болушева Ольга Александровна</cp:lastModifiedBy>
  <cp:revision>2</cp:revision>
  <dcterms:created xsi:type="dcterms:W3CDTF">2023-05-26T08:52:00Z</dcterms:created>
  <dcterms:modified xsi:type="dcterms:W3CDTF">2023-05-26T08:52:00Z</dcterms:modified>
</cp:coreProperties>
</file>