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AC1C3" w14:textId="190B21FC" w:rsidR="00FE6831" w:rsidRPr="00664871" w:rsidRDefault="00C30A50" w:rsidP="0043555E">
      <w:pPr>
        <w:jc w:val="center"/>
        <w:rPr>
          <w:rFonts w:ascii="Calibri" w:hAnsi="Calibri" w:cs="Calibri"/>
          <w:b/>
          <w:sz w:val="28"/>
          <w:szCs w:val="28"/>
          <w:lang w:val="ru-RU"/>
        </w:rPr>
      </w:pPr>
      <w:r w:rsidRPr="00664871">
        <w:rPr>
          <w:rFonts w:ascii="Calibri" w:hAnsi="Calibri" w:cs="Calibri"/>
          <w:b/>
          <w:sz w:val="28"/>
          <w:szCs w:val="28"/>
          <w:lang w:val="ru-RU"/>
        </w:rPr>
        <w:t>МЕНЕЕ 4% АВТОМОБИЛЕЙ ПРИОБРЕТАЕТСЯ В ЛИЗИНГ</w:t>
      </w:r>
    </w:p>
    <w:p w14:paraId="4DC014D6" w14:textId="29A79B1B" w:rsidR="00CE7CBB" w:rsidRPr="00C30A50" w:rsidRDefault="00186CA9" w:rsidP="003B6E59">
      <w:pPr>
        <w:jc w:val="both"/>
        <w:rPr>
          <w:rFonts w:ascii="Calibri" w:hAnsi="Calibri" w:cs="Calibri"/>
          <w:sz w:val="22"/>
          <w:szCs w:val="22"/>
          <w:lang w:val="ru-RU"/>
        </w:rPr>
      </w:pPr>
      <w:r w:rsidRPr="00C30A50">
        <w:rPr>
          <w:rFonts w:ascii="Calibri" w:hAnsi="Calibri" w:cs="Calibri"/>
          <w:sz w:val="22"/>
          <w:szCs w:val="22"/>
          <w:lang w:val="ru-RU"/>
        </w:rPr>
        <w:t xml:space="preserve">По данным маркетингового агентства </w:t>
      </w:r>
      <w:hyperlink r:id="rId7" w:history="1">
        <w:r w:rsidRPr="00C30A50">
          <w:rPr>
            <w:rStyle w:val="af8"/>
            <w:rFonts w:ascii="Calibri" w:hAnsi="Calibri" w:cs="Calibri"/>
            <w:sz w:val="22"/>
            <w:szCs w:val="22"/>
            <w:lang w:val="ru-RU"/>
          </w:rPr>
          <w:t>НАПИ</w:t>
        </w:r>
      </w:hyperlink>
      <w:r w:rsidRPr="00C30A50">
        <w:rPr>
          <w:rFonts w:ascii="Calibri" w:hAnsi="Calibri" w:cs="Calibri"/>
          <w:sz w:val="22"/>
          <w:szCs w:val="22"/>
          <w:lang w:val="ru-RU"/>
        </w:rPr>
        <w:t xml:space="preserve">, за январь-ноябрь 2025 года </w:t>
      </w:r>
      <w:r w:rsidR="00CE7CBB" w:rsidRPr="00C30A50">
        <w:rPr>
          <w:rFonts w:ascii="Calibri" w:hAnsi="Calibri" w:cs="Calibri"/>
          <w:sz w:val="22"/>
          <w:szCs w:val="22"/>
          <w:lang w:val="ru-RU"/>
        </w:rPr>
        <w:t xml:space="preserve">было продано 7,4 млн новых </w:t>
      </w:r>
      <w:r w:rsidR="00590F10" w:rsidRPr="00C30A50">
        <w:rPr>
          <w:rFonts w:ascii="Calibri" w:hAnsi="Calibri" w:cs="Calibri"/>
          <w:sz w:val="22"/>
          <w:szCs w:val="22"/>
          <w:lang w:val="ru-RU"/>
        </w:rPr>
        <w:t>и подержанных</w:t>
      </w:r>
      <w:r w:rsidR="00CE7CBB" w:rsidRPr="00C30A50">
        <w:rPr>
          <w:rFonts w:ascii="Calibri" w:hAnsi="Calibri" w:cs="Calibri"/>
          <w:sz w:val="22"/>
          <w:szCs w:val="22"/>
          <w:lang w:val="ru-RU"/>
        </w:rPr>
        <w:t xml:space="preserve"> легко</w:t>
      </w:r>
      <w:r w:rsidR="006C2524" w:rsidRPr="00C30A50">
        <w:rPr>
          <w:rFonts w:ascii="Calibri" w:hAnsi="Calibri" w:cs="Calibri"/>
          <w:sz w:val="22"/>
          <w:szCs w:val="22"/>
          <w:lang w:val="ru-RU"/>
        </w:rPr>
        <w:t xml:space="preserve">вых и коммерческих автомобилей, в том числе </w:t>
      </w:r>
      <w:r w:rsidR="007E15B6" w:rsidRPr="00C30A50">
        <w:rPr>
          <w:rFonts w:ascii="Calibri" w:hAnsi="Calibri" w:cs="Calibri"/>
          <w:sz w:val="22"/>
          <w:szCs w:val="22"/>
          <w:lang w:val="ru-RU"/>
        </w:rPr>
        <w:t xml:space="preserve">265,5 тыс. ед. </w:t>
      </w:r>
      <w:r w:rsidR="006C2524" w:rsidRPr="00C30A50">
        <w:rPr>
          <w:rFonts w:ascii="Calibri" w:hAnsi="Calibri" w:cs="Calibri"/>
          <w:sz w:val="22"/>
          <w:szCs w:val="22"/>
          <w:lang w:val="ru-RU"/>
        </w:rPr>
        <w:t>–</w:t>
      </w:r>
      <w:r w:rsidR="007E15B6" w:rsidRPr="00C30A50">
        <w:rPr>
          <w:rFonts w:ascii="Calibri" w:hAnsi="Calibri" w:cs="Calibri"/>
          <w:sz w:val="22"/>
          <w:szCs w:val="22"/>
          <w:lang w:val="ru-RU"/>
        </w:rPr>
        <w:t xml:space="preserve"> в </w:t>
      </w:r>
      <w:r w:rsidR="00CC7C97" w:rsidRPr="00C30A50">
        <w:rPr>
          <w:rFonts w:ascii="Calibri" w:hAnsi="Calibri" w:cs="Calibri"/>
          <w:sz w:val="22"/>
          <w:szCs w:val="22"/>
          <w:lang w:val="ru-RU"/>
        </w:rPr>
        <w:t xml:space="preserve">финансовый и операционный </w:t>
      </w:r>
      <w:r w:rsidR="007E15B6" w:rsidRPr="00C30A50">
        <w:rPr>
          <w:rFonts w:ascii="Calibri" w:hAnsi="Calibri" w:cs="Calibri"/>
          <w:sz w:val="22"/>
          <w:szCs w:val="22"/>
          <w:lang w:val="ru-RU"/>
        </w:rPr>
        <w:t xml:space="preserve">лизинг. </w:t>
      </w:r>
      <w:r w:rsidR="001B7FCF" w:rsidRPr="00C30A50">
        <w:rPr>
          <w:rFonts w:ascii="Calibri" w:hAnsi="Calibri" w:cs="Calibri"/>
          <w:sz w:val="22"/>
          <w:szCs w:val="22"/>
          <w:lang w:val="ru-RU"/>
        </w:rPr>
        <w:t xml:space="preserve">За год доля </w:t>
      </w:r>
      <w:hyperlink r:id="rId8" w:history="1">
        <w:r w:rsidR="001B7FCF" w:rsidRPr="00C30A50">
          <w:rPr>
            <w:rStyle w:val="af8"/>
            <w:rFonts w:ascii="Calibri" w:hAnsi="Calibri" w:cs="Calibri"/>
            <w:sz w:val="22"/>
            <w:szCs w:val="22"/>
            <w:lang w:val="ru-RU"/>
          </w:rPr>
          <w:t>авто</w:t>
        </w:r>
        <w:r w:rsidR="00590F10" w:rsidRPr="00C30A50">
          <w:rPr>
            <w:rStyle w:val="af8"/>
            <w:rFonts w:ascii="Calibri" w:hAnsi="Calibri" w:cs="Calibri"/>
            <w:sz w:val="22"/>
            <w:szCs w:val="22"/>
            <w:lang w:val="ru-RU"/>
          </w:rPr>
          <w:t>мобилей</w:t>
        </w:r>
        <w:r w:rsidR="001B7FCF" w:rsidRPr="00C30A50">
          <w:rPr>
            <w:rStyle w:val="af8"/>
            <w:rFonts w:ascii="Calibri" w:hAnsi="Calibri" w:cs="Calibri"/>
            <w:sz w:val="22"/>
            <w:szCs w:val="22"/>
            <w:lang w:val="ru-RU"/>
          </w:rPr>
          <w:t>, приобретенных в лизинг</w:t>
        </w:r>
      </w:hyperlink>
      <w:r w:rsidR="001B7FCF" w:rsidRPr="00C30A50">
        <w:rPr>
          <w:rFonts w:ascii="Calibri" w:hAnsi="Calibri" w:cs="Calibri"/>
          <w:sz w:val="22"/>
          <w:szCs w:val="22"/>
          <w:lang w:val="ru-RU"/>
        </w:rPr>
        <w:t xml:space="preserve">, сократилась с 5,3% до 3,6% (-1,7 </w:t>
      </w:r>
      <w:proofErr w:type="spellStart"/>
      <w:r w:rsidR="001B7FCF" w:rsidRPr="00C30A50">
        <w:rPr>
          <w:rFonts w:ascii="Calibri" w:hAnsi="Calibri" w:cs="Calibri"/>
          <w:sz w:val="22"/>
          <w:szCs w:val="22"/>
          <w:lang w:val="ru-RU"/>
        </w:rPr>
        <w:t>п.п</w:t>
      </w:r>
      <w:proofErr w:type="spellEnd"/>
      <w:r w:rsidR="001B7FCF" w:rsidRPr="00C30A50">
        <w:rPr>
          <w:rFonts w:ascii="Calibri" w:hAnsi="Calibri" w:cs="Calibri"/>
          <w:sz w:val="22"/>
          <w:szCs w:val="22"/>
          <w:lang w:val="ru-RU"/>
        </w:rPr>
        <w:t xml:space="preserve">.). </w:t>
      </w:r>
    </w:p>
    <w:p w14:paraId="3816E596" w14:textId="0707B53A" w:rsidR="003B0A2B" w:rsidRPr="00C30A50" w:rsidRDefault="00435BA0" w:rsidP="003B6E59">
      <w:pPr>
        <w:jc w:val="both"/>
        <w:rPr>
          <w:rFonts w:ascii="Calibri" w:hAnsi="Calibri" w:cs="Calibri"/>
          <w:sz w:val="22"/>
          <w:szCs w:val="22"/>
          <w:lang w:val="ru-RU"/>
        </w:rPr>
      </w:pPr>
      <w:r w:rsidRPr="00C30A50">
        <w:rPr>
          <w:rFonts w:ascii="Calibri" w:hAnsi="Calibri" w:cs="Calibri"/>
          <w:sz w:val="22"/>
          <w:szCs w:val="22"/>
          <w:lang w:val="ru-RU"/>
        </w:rPr>
        <w:t>Из всех</w:t>
      </w:r>
      <w:r w:rsidR="003B0A2B" w:rsidRPr="00C30A50">
        <w:rPr>
          <w:rFonts w:ascii="Calibri" w:hAnsi="Calibri" w:cs="Calibri"/>
          <w:sz w:val="22"/>
          <w:szCs w:val="22"/>
          <w:lang w:val="ru-RU"/>
        </w:rPr>
        <w:t xml:space="preserve"> выданных в лизинг новых и подержанных автомобилей на долю легковых авто приходится 54,2% (+4,7 </w:t>
      </w:r>
      <w:proofErr w:type="spellStart"/>
      <w:r w:rsidR="003B0A2B" w:rsidRPr="00C30A50">
        <w:rPr>
          <w:rFonts w:ascii="Calibri" w:hAnsi="Calibri" w:cs="Calibri"/>
          <w:sz w:val="22"/>
          <w:szCs w:val="22"/>
          <w:lang w:val="ru-RU"/>
        </w:rPr>
        <w:t>п.п</w:t>
      </w:r>
      <w:proofErr w:type="spellEnd"/>
      <w:r w:rsidR="003B0A2B" w:rsidRPr="00C30A50">
        <w:rPr>
          <w:rFonts w:ascii="Calibri" w:hAnsi="Calibri" w:cs="Calibri"/>
          <w:sz w:val="22"/>
          <w:szCs w:val="22"/>
          <w:lang w:val="ru-RU"/>
        </w:rPr>
        <w:t xml:space="preserve">. по сравнению с 2024), </w:t>
      </w:r>
      <w:r w:rsidR="003B0A2B" w:rsidRPr="00C30A50">
        <w:rPr>
          <w:rFonts w:ascii="Calibri" w:hAnsi="Calibri" w:cs="Calibri"/>
          <w:sz w:val="22"/>
          <w:szCs w:val="22"/>
        </w:rPr>
        <w:t>LCV</w:t>
      </w:r>
      <w:r w:rsidR="00972B02" w:rsidRPr="00C30A50">
        <w:rPr>
          <w:rFonts w:ascii="Calibri" w:hAnsi="Calibri" w:cs="Calibri"/>
          <w:sz w:val="22"/>
          <w:szCs w:val="22"/>
          <w:lang w:val="ru-RU"/>
        </w:rPr>
        <w:t>*</w:t>
      </w:r>
      <w:r w:rsidR="003B0A2B" w:rsidRPr="00C30A50">
        <w:rPr>
          <w:rFonts w:ascii="Calibri" w:hAnsi="Calibri" w:cs="Calibri"/>
          <w:sz w:val="22"/>
          <w:szCs w:val="22"/>
          <w:lang w:val="ru-RU"/>
        </w:rPr>
        <w:t xml:space="preserve"> – 17,4% (+2,1 </w:t>
      </w:r>
      <w:proofErr w:type="spellStart"/>
      <w:r w:rsidR="003B0A2B" w:rsidRPr="00C30A50">
        <w:rPr>
          <w:rFonts w:ascii="Calibri" w:hAnsi="Calibri" w:cs="Calibri"/>
          <w:sz w:val="22"/>
          <w:szCs w:val="22"/>
          <w:lang w:val="ru-RU"/>
        </w:rPr>
        <w:t>п.п</w:t>
      </w:r>
      <w:proofErr w:type="spellEnd"/>
      <w:r w:rsidR="003B0A2B" w:rsidRPr="00C30A50">
        <w:rPr>
          <w:rFonts w:ascii="Calibri" w:hAnsi="Calibri" w:cs="Calibri"/>
          <w:sz w:val="22"/>
          <w:szCs w:val="22"/>
          <w:lang w:val="ru-RU"/>
        </w:rPr>
        <w:t xml:space="preserve">.), автобусов – 2,4% (+0,6 </w:t>
      </w:r>
      <w:proofErr w:type="spellStart"/>
      <w:r w:rsidR="003B0A2B" w:rsidRPr="00C30A50">
        <w:rPr>
          <w:rFonts w:ascii="Calibri" w:hAnsi="Calibri" w:cs="Calibri"/>
          <w:sz w:val="22"/>
          <w:szCs w:val="22"/>
          <w:lang w:val="ru-RU"/>
        </w:rPr>
        <w:t>п.п</w:t>
      </w:r>
      <w:proofErr w:type="spellEnd"/>
      <w:r w:rsidR="003B0A2B" w:rsidRPr="00C30A50">
        <w:rPr>
          <w:rFonts w:ascii="Calibri" w:hAnsi="Calibri" w:cs="Calibri"/>
          <w:sz w:val="22"/>
          <w:szCs w:val="22"/>
          <w:lang w:val="ru-RU"/>
        </w:rPr>
        <w:t xml:space="preserve">.). </w:t>
      </w:r>
      <w:r w:rsidRPr="00C30A50">
        <w:rPr>
          <w:rFonts w:ascii="Calibri" w:hAnsi="Calibri" w:cs="Calibri"/>
          <w:sz w:val="22"/>
          <w:szCs w:val="22"/>
          <w:lang w:val="ru-RU"/>
        </w:rPr>
        <w:t>Д</w:t>
      </w:r>
      <w:r w:rsidR="003B0A2B" w:rsidRPr="00C30A50">
        <w:rPr>
          <w:rFonts w:ascii="Calibri" w:hAnsi="Calibri" w:cs="Calibri"/>
          <w:sz w:val="22"/>
          <w:szCs w:val="22"/>
          <w:lang w:val="ru-RU"/>
        </w:rPr>
        <w:t>оля грузовых</w:t>
      </w:r>
      <w:r w:rsidR="00972B02" w:rsidRPr="00C30A50">
        <w:rPr>
          <w:rFonts w:ascii="Calibri" w:hAnsi="Calibri" w:cs="Calibri"/>
          <w:sz w:val="22"/>
          <w:szCs w:val="22"/>
          <w:lang w:val="ru-RU"/>
        </w:rPr>
        <w:t>**</w:t>
      </w:r>
      <w:r w:rsidR="003B0A2B" w:rsidRPr="00C30A50">
        <w:rPr>
          <w:rFonts w:ascii="Calibri" w:hAnsi="Calibri" w:cs="Calibri"/>
          <w:sz w:val="22"/>
          <w:szCs w:val="22"/>
          <w:lang w:val="ru-RU"/>
        </w:rPr>
        <w:t xml:space="preserve"> автомобилей </w:t>
      </w:r>
      <w:r w:rsidR="000C6FD2" w:rsidRPr="00C30A50">
        <w:rPr>
          <w:rFonts w:ascii="Calibri" w:hAnsi="Calibri" w:cs="Calibri"/>
          <w:sz w:val="22"/>
          <w:szCs w:val="22"/>
          <w:lang w:val="ru-RU"/>
        </w:rPr>
        <w:t>снизилась</w:t>
      </w:r>
      <w:r w:rsidR="003B0A2B" w:rsidRPr="00C30A50">
        <w:rPr>
          <w:rFonts w:ascii="Calibri" w:hAnsi="Calibri" w:cs="Calibri"/>
          <w:sz w:val="22"/>
          <w:szCs w:val="22"/>
          <w:lang w:val="ru-RU"/>
        </w:rPr>
        <w:t xml:space="preserve"> до 18,4% (-4,9 </w:t>
      </w:r>
      <w:proofErr w:type="spellStart"/>
      <w:r w:rsidR="003B0A2B" w:rsidRPr="00C30A50">
        <w:rPr>
          <w:rFonts w:ascii="Calibri" w:hAnsi="Calibri" w:cs="Calibri"/>
          <w:sz w:val="22"/>
          <w:szCs w:val="22"/>
          <w:lang w:val="ru-RU"/>
        </w:rPr>
        <w:t>п.п</w:t>
      </w:r>
      <w:proofErr w:type="spellEnd"/>
      <w:r w:rsidR="003B0A2B" w:rsidRPr="00C30A50">
        <w:rPr>
          <w:rFonts w:ascii="Calibri" w:hAnsi="Calibri" w:cs="Calibri"/>
          <w:sz w:val="22"/>
          <w:szCs w:val="22"/>
          <w:lang w:val="ru-RU"/>
        </w:rPr>
        <w:t xml:space="preserve">.), прицепов – до 7,6% (-2,5 </w:t>
      </w:r>
      <w:proofErr w:type="spellStart"/>
      <w:r w:rsidR="003B0A2B" w:rsidRPr="00C30A50">
        <w:rPr>
          <w:rFonts w:ascii="Calibri" w:hAnsi="Calibri" w:cs="Calibri"/>
          <w:sz w:val="22"/>
          <w:szCs w:val="22"/>
          <w:lang w:val="ru-RU"/>
        </w:rPr>
        <w:t>п.п</w:t>
      </w:r>
      <w:proofErr w:type="spellEnd"/>
      <w:r w:rsidR="003B0A2B" w:rsidRPr="00C30A50">
        <w:rPr>
          <w:rFonts w:ascii="Calibri" w:hAnsi="Calibri" w:cs="Calibri"/>
          <w:sz w:val="22"/>
          <w:szCs w:val="22"/>
          <w:lang w:val="ru-RU"/>
        </w:rPr>
        <w:t>.).</w:t>
      </w:r>
    </w:p>
    <w:p w14:paraId="617280FC" w14:textId="77777777" w:rsidR="00D22DAF" w:rsidRPr="00C30A50" w:rsidRDefault="00D22DAF" w:rsidP="003B6E59">
      <w:pPr>
        <w:jc w:val="both"/>
        <w:rPr>
          <w:rFonts w:ascii="Calibri" w:hAnsi="Calibri" w:cs="Calibri"/>
          <w:sz w:val="22"/>
          <w:szCs w:val="22"/>
          <w:lang w:val="ru-RU"/>
        </w:rPr>
      </w:pPr>
      <w:r w:rsidRPr="00C30A50">
        <w:rPr>
          <w:rFonts w:ascii="Calibri" w:hAnsi="Calibri" w:cs="Calibri"/>
          <w:sz w:val="22"/>
          <w:szCs w:val="22"/>
          <w:lang w:val="ru-RU"/>
        </w:rPr>
        <w:t xml:space="preserve">В январе-ноябре 2025 года по сравнению с аналогичным периодом прошлого года значительнее всего доля взятых в лизинг новых автомобилей сократилась в сегментах прицепов (-21,7 </w:t>
      </w:r>
      <w:proofErr w:type="spellStart"/>
      <w:r w:rsidRPr="00C30A50">
        <w:rPr>
          <w:rFonts w:ascii="Calibri" w:hAnsi="Calibri" w:cs="Calibri"/>
          <w:sz w:val="22"/>
          <w:szCs w:val="22"/>
          <w:lang w:val="ru-RU"/>
        </w:rPr>
        <w:t>п.п</w:t>
      </w:r>
      <w:proofErr w:type="spellEnd"/>
      <w:r w:rsidRPr="00C30A50">
        <w:rPr>
          <w:rFonts w:ascii="Calibri" w:hAnsi="Calibri" w:cs="Calibri"/>
          <w:sz w:val="22"/>
          <w:szCs w:val="22"/>
          <w:lang w:val="ru-RU"/>
        </w:rPr>
        <w:t xml:space="preserve">.) и грузовых автомобилей (-21,1 </w:t>
      </w:r>
      <w:proofErr w:type="spellStart"/>
      <w:r w:rsidRPr="00C30A50">
        <w:rPr>
          <w:rFonts w:ascii="Calibri" w:hAnsi="Calibri" w:cs="Calibri"/>
          <w:sz w:val="22"/>
          <w:szCs w:val="22"/>
          <w:lang w:val="ru-RU"/>
        </w:rPr>
        <w:t>п.п</w:t>
      </w:r>
      <w:proofErr w:type="spellEnd"/>
      <w:r w:rsidRPr="00C30A50">
        <w:rPr>
          <w:rFonts w:ascii="Calibri" w:hAnsi="Calibri" w:cs="Calibri"/>
          <w:sz w:val="22"/>
          <w:szCs w:val="22"/>
          <w:lang w:val="ru-RU"/>
        </w:rPr>
        <w:t xml:space="preserve">.). Меньше эта доля снизилась в сегментах </w:t>
      </w:r>
      <w:r w:rsidRPr="00C30A50">
        <w:rPr>
          <w:rFonts w:ascii="Calibri" w:hAnsi="Calibri" w:cs="Calibri"/>
          <w:sz w:val="22"/>
          <w:szCs w:val="22"/>
        </w:rPr>
        <w:t>LCV</w:t>
      </w:r>
      <w:r w:rsidRPr="00C30A50">
        <w:rPr>
          <w:rFonts w:ascii="Calibri" w:hAnsi="Calibri" w:cs="Calibri"/>
          <w:sz w:val="22"/>
          <w:szCs w:val="22"/>
          <w:lang w:val="ru-RU"/>
        </w:rPr>
        <w:t xml:space="preserve"> (-4,2 </w:t>
      </w:r>
      <w:proofErr w:type="spellStart"/>
      <w:r w:rsidRPr="00C30A50">
        <w:rPr>
          <w:rFonts w:ascii="Calibri" w:hAnsi="Calibri" w:cs="Calibri"/>
          <w:sz w:val="22"/>
          <w:szCs w:val="22"/>
          <w:lang w:val="ru-RU"/>
        </w:rPr>
        <w:t>п.п</w:t>
      </w:r>
      <w:proofErr w:type="spellEnd"/>
      <w:r w:rsidRPr="00C30A50">
        <w:rPr>
          <w:rFonts w:ascii="Calibri" w:hAnsi="Calibri" w:cs="Calibri"/>
          <w:sz w:val="22"/>
          <w:szCs w:val="22"/>
          <w:lang w:val="ru-RU"/>
        </w:rPr>
        <w:t xml:space="preserve">.) и легковых автомобилей (-3 </w:t>
      </w:r>
      <w:proofErr w:type="spellStart"/>
      <w:r w:rsidRPr="00C30A50">
        <w:rPr>
          <w:rFonts w:ascii="Calibri" w:hAnsi="Calibri" w:cs="Calibri"/>
          <w:sz w:val="22"/>
          <w:szCs w:val="22"/>
          <w:lang w:val="ru-RU"/>
        </w:rPr>
        <w:t>п.п</w:t>
      </w:r>
      <w:proofErr w:type="spellEnd"/>
      <w:r w:rsidRPr="00C30A50">
        <w:rPr>
          <w:rFonts w:ascii="Calibri" w:hAnsi="Calibri" w:cs="Calibri"/>
          <w:sz w:val="22"/>
          <w:szCs w:val="22"/>
          <w:lang w:val="ru-RU"/>
        </w:rPr>
        <w:t xml:space="preserve">.). При этом выросла доля выданных в лизинг </w:t>
      </w:r>
      <w:r w:rsidR="00435BA0" w:rsidRPr="00C30A50">
        <w:rPr>
          <w:rFonts w:ascii="Calibri" w:hAnsi="Calibri" w:cs="Calibri"/>
          <w:sz w:val="22"/>
          <w:szCs w:val="22"/>
          <w:lang w:val="ru-RU"/>
        </w:rPr>
        <w:t xml:space="preserve">новых </w:t>
      </w:r>
      <w:r w:rsidRPr="00C30A50">
        <w:rPr>
          <w:rFonts w:ascii="Calibri" w:hAnsi="Calibri" w:cs="Calibri"/>
          <w:sz w:val="22"/>
          <w:szCs w:val="22"/>
          <w:lang w:val="ru-RU"/>
        </w:rPr>
        <w:t xml:space="preserve">автобусов (+9,2 </w:t>
      </w:r>
      <w:proofErr w:type="spellStart"/>
      <w:r w:rsidRPr="00C30A50">
        <w:rPr>
          <w:rFonts w:ascii="Calibri" w:hAnsi="Calibri" w:cs="Calibri"/>
          <w:sz w:val="22"/>
          <w:szCs w:val="22"/>
          <w:lang w:val="ru-RU"/>
        </w:rPr>
        <w:t>п.п</w:t>
      </w:r>
      <w:proofErr w:type="spellEnd"/>
      <w:r w:rsidRPr="00C30A50">
        <w:rPr>
          <w:rFonts w:ascii="Calibri" w:hAnsi="Calibri" w:cs="Calibri"/>
          <w:sz w:val="22"/>
          <w:szCs w:val="22"/>
          <w:lang w:val="ru-RU"/>
        </w:rPr>
        <w:t>.).</w:t>
      </w:r>
    </w:p>
    <w:p w14:paraId="00CB270E" w14:textId="5C578B27" w:rsidR="00017F7E" w:rsidRPr="00C30A50" w:rsidRDefault="00EA12F4" w:rsidP="003B6E59">
      <w:pPr>
        <w:jc w:val="both"/>
        <w:rPr>
          <w:rFonts w:ascii="Calibri" w:hAnsi="Calibri" w:cs="Calibri"/>
          <w:sz w:val="22"/>
          <w:szCs w:val="22"/>
          <w:lang w:val="ru-RU"/>
        </w:rPr>
      </w:pPr>
      <w:r w:rsidRPr="00C30A50">
        <w:rPr>
          <w:rFonts w:ascii="Calibri" w:hAnsi="Calibri" w:cs="Calibri"/>
          <w:sz w:val="22"/>
          <w:szCs w:val="22"/>
          <w:lang w:val="ru-RU"/>
        </w:rPr>
        <w:t xml:space="preserve">Доля взятых в лизинг подержанных автомобилей за 11 месяцев текущего года </w:t>
      </w:r>
      <w:r w:rsidR="00C14750" w:rsidRPr="00C30A50">
        <w:rPr>
          <w:rFonts w:ascii="Calibri" w:hAnsi="Calibri" w:cs="Calibri"/>
          <w:sz w:val="22"/>
          <w:szCs w:val="22"/>
          <w:lang w:val="ru-RU"/>
        </w:rPr>
        <w:t xml:space="preserve">подросла во всех сегментах: автобусы (+3,8 </w:t>
      </w:r>
      <w:proofErr w:type="spellStart"/>
      <w:r w:rsidR="00C14750" w:rsidRPr="00C30A50">
        <w:rPr>
          <w:rFonts w:ascii="Calibri" w:hAnsi="Calibri" w:cs="Calibri"/>
          <w:sz w:val="22"/>
          <w:szCs w:val="22"/>
          <w:lang w:val="ru-RU"/>
        </w:rPr>
        <w:t>п.п</w:t>
      </w:r>
      <w:proofErr w:type="spellEnd"/>
      <w:r w:rsidR="00C14750" w:rsidRPr="00C30A50">
        <w:rPr>
          <w:rFonts w:ascii="Calibri" w:hAnsi="Calibri" w:cs="Calibri"/>
          <w:sz w:val="22"/>
          <w:szCs w:val="22"/>
          <w:lang w:val="ru-RU"/>
        </w:rPr>
        <w:t xml:space="preserve">.), прицепы (+2,4 </w:t>
      </w:r>
      <w:proofErr w:type="spellStart"/>
      <w:r w:rsidR="00C14750" w:rsidRPr="00C30A50">
        <w:rPr>
          <w:rFonts w:ascii="Calibri" w:hAnsi="Calibri" w:cs="Calibri"/>
          <w:sz w:val="22"/>
          <w:szCs w:val="22"/>
          <w:lang w:val="ru-RU"/>
        </w:rPr>
        <w:t>п.п</w:t>
      </w:r>
      <w:proofErr w:type="spellEnd"/>
      <w:r w:rsidR="00C14750" w:rsidRPr="00C30A50">
        <w:rPr>
          <w:rFonts w:ascii="Calibri" w:hAnsi="Calibri" w:cs="Calibri"/>
          <w:sz w:val="22"/>
          <w:szCs w:val="22"/>
          <w:lang w:val="ru-RU"/>
        </w:rPr>
        <w:t>.), грузовые автомобили (</w:t>
      </w:r>
      <w:r w:rsidR="00CE7CBB" w:rsidRPr="00C30A50">
        <w:rPr>
          <w:rFonts w:ascii="Calibri" w:hAnsi="Calibri" w:cs="Calibri"/>
          <w:sz w:val="22"/>
          <w:szCs w:val="22"/>
          <w:lang w:val="ru-RU"/>
        </w:rPr>
        <w:t>+</w:t>
      </w:r>
      <w:r w:rsidR="00C14750" w:rsidRPr="00C30A50">
        <w:rPr>
          <w:rFonts w:ascii="Calibri" w:hAnsi="Calibri" w:cs="Calibri"/>
          <w:sz w:val="22"/>
          <w:szCs w:val="22"/>
          <w:lang w:val="ru-RU"/>
        </w:rPr>
        <w:t xml:space="preserve">2,2 </w:t>
      </w:r>
      <w:proofErr w:type="spellStart"/>
      <w:r w:rsidR="00C14750" w:rsidRPr="00C30A50">
        <w:rPr>
          <w:rFonts w:ascii="Calibri" w:hAnsi="Calibri" w:cs="Calibri"/>
          <w:sz w:val="22"/>
          <w:szCs w:val="22"/>
          <w:lang w:val="ru-RU"/>
        </w:rPr>
        <w:t>п.п</w:t>
      </w:r>
      <w:proofErr w:type="spellEnd"/>
      <w:r w:rsidR="00C14750" w:rsidRPr="00C30A50">
        <w:rPr>
          <w:rFonts w:ascii="Calibri" w:hAnsi="Calibri" w:cs="Calibri"/>
          <w:sz w:val="22"/>
          <w:szCs w:val="22"/>
          <w:lang w:val="ru-RU"/>
        </w:rPr>
        <w:t xml:space="preserve">.), </w:t>
      </w:r>
      <w:r w:rsidR="00C14750" w:rsidRPr="00C30A50">
        <w:rPr>
          <w:rFonts w:ascii="Calibri" w:hAnsi="Calibri" w:cs="Calibri"/>
          <w:sz w:val="22"/>
          <w:szCs w:val="22"/>
        </w:rPr>
        <w:t>LCV</w:t>
      </w:r>
      <w:r w:rsidR="00C14750" w:rsidRPr="00C30A50">
        <w:rPr>
          <w:rFonts w:ascii="Calibri" w:hAnsi="Calibri" w:cs="Calibri"/>
          <w:sz w:val="22"/>
          <w:szCs w:val="22"/>
          <w:lang w:val="ru-RU"/>
        </w:rPr>
        <w:t xml:space="preserve"> (</w:t>
      </w:r>
      <w:r w:rsidR="00CE7CBB" w:rsidRPr="00C30A50">
        <w:rPr>
          <w:rFonts w:ascii="Calibri" w:hAnsi="Calibri" w:cs="Calibri"/>
          <w:sz w:val="22"/>
          <w:szCs w:val="22"/>
          <w:lang w:val="ru-RU"/>
        </w:rPr>
        <w:t>+</w:t>
      </w:r>
      <w:r w:rsidR="00C14750" w:rsidRPr="00C30A50">
        <w:rPr>
          <w:rFonts w:ascii="Calibri" w:hAnsi="Calibri" w:cs="Calibri"/>
          <w:sz w:val="22"/>
          <w:szCs w:val="22"/>
          <w:lang w:val="ru-RU"/>
        </w:rPr>
        <w:t xml:space="preserve">0,3 </w:t>
      </w:r>
      <w:proofErr w:type="spellStart"/>
      <w:r w:rsidR="00C14750" w:rsidRPr="00C30A50">
        <w:rPr>
          <w:rFonts w:ascii="Calibri" w:hAnsi="Calibri" w:cs="Calibri"/>
          <w:sz w:val="22"/>
          <w:szCs w:val="22"/>
          <w:lang w:val="ru-RU"/>
        </w:rPr>
        <w:t>п.п</w:t>
      </w:r>
      <w:proofErr w:type="spellEnd"/>
      <w:r w:rsidR="00C14750" w:rsidRPr="00C30A50">
        <w:rPr>
          <w:rFonts w:ascii="Calibri" w:hAnsi="Calibri" w:cs="Calibri"/>
          <w:sz w:val="22"/>
          <w:szCs w:val="22"/>
          <w:lang w:val="ru-RU"/>
        </w:rPr>
        <w:t xml:space="preserve">.), легковые автомобили (+0,1 </w:t>
      </w:r>
      <w:proofErr w:type="spellStart"/>
      <w:r w:rsidR="00C14750" w:rsidRPr="00C30A50">
        <w:rPr>
          <w:rFonts w:ascii="Calibri" w:hAnsi="Calibri" w:cs="Calibri"/>
          <w:sz w:val="22"/>
          <w:szCs w:val="22"/>
          <w:lang w:val="ru-RU"/>
        </w:rPr>
        <w:t>п.п</w:t>
      </w:r>
      <w:proofErr w:type="spellEnd"/>
      <w:r w:rsidR="00C14750" w:rsidRPr="00C30A50">
        <w:rPr>
          <w:rFonts w:ascii="Calibri" w:hAnsi="Calibri" w:cs="Calibri"/>
          <w:sz w:val="22"/>
          <w:szCs w:val="22"/>
          <w:lang w:val="ru-RU"/>
        </w:rPr>
        <w:t>.).</w:t>
      </w:r>
    </w:p>
    <w:p w14:paraId="0CA5FFF5" w14:textId="77777777" w:rsidR="00F142E1" w:rsidRPr="00C30A50" w:rsidRDefault="00435BA0" w:rsidP="003B6E59">
      <w:pPr>
        <w:jc w:val="both"/>
        <w:rPr>
          <w:rFonts w:ascii="Calibri" w:hAnsi="Calibri" w:cs="Calibri"/>
          <w:sz w:val="22"/>
          <w:szCs w:val="22"/>
          <w:lang w:val="ru-RU"/>
        </w:rPr>
      </w:pPr>
      <w:r w:rsidRPr="00C30A50">
        <w:rPr>
          <w:rFonts w:ascii="Calibri" w:hAnsi="Calibri" w:cs="Calibri"/>
          <w:sz w:val="22"/>
          <w:szCs w:val="22"/>
          <w:lang w:val="ru-RU"/>
        </w:rPr>
        <w:t xml:space="preserve">Стоит отметить, что в общем объеме выданных в лизинг автомобилей доля новых снизилась с 83,6% до 71% (-12,6 </w:t>
      </w:r>
      <w:proofErr w:type="spellStart"/>
      <w:r w:rsidRPr="00C30A50">
        <w:rPr>
          <w:rFonts w:ascii="Calibri" w:hAnsi="Calibri" w:cs="Calibri"/>
          <w:sz w:val="22"/>
          <w:szCs w:val="22"/>
          <w:lang w:val="ru-RU"/>
        </w:rPr>
        <w:t>п.п</w:t>
      </w:r>
      <w:proofErr w:type="spellEnd"/>
      <w:r w:rsidRPr="00C30A50">
        <w:rPr>
          <w:rFonts w:ascii="Calibri" w:hAnsi="Calibri" w:cs="Calibri"/>
          <w:sz w:val="22"/>
          <w:szCs w:val="22"/>
          <w:lang w:val="ru-RU"/>
        </w:rPr>
        <w:t>.), доля подержанных выросла с 16,4% до 29%.</w:t>
      </w:r>
    </w:p>
    <w:p w14:paraId="0F279C32" w14:textId="3897C4F3" w:rsidR="00FE6831" w:rsidRPr="00C30A50" w:rsidRDefault="00FE6831" w:rsidP="00FE6831">
      <w:pPr>
        <w:jc w:val="center"/>
        <w:rPr>
          <w:rFonts w:ascii="Calibri" w:hAnsi="Calibri" w:cs="Calibri"/>
          <w:b/>
          <w:bCs/>
          <w:sz w:val="22"/>
          <w:szCs w:val="22"/>
          <w:lang w:val="ru-RU"/>
        </w:rPr>
      </w:pPr>
      <w:r w:rsidRPr="00C30A50">
        <w:rPr>
          <w:rFonts w:ascii="Calibri" w:hAnsi="Calibri" w:cs="Calibri"/>
          <w:b/>
          <w:bCs/>
          <w:sz w:val="22"/>
          <w:szCs w:val="22"/>
          <w:lang w:val="ru-RU"/>
        </w:rPr>
        <w:t xml:space="preserve">Лизинг </w:t>
      </w:r>
      <w:r w:rsidR="00E53ACD" w:rsidRPr="00C30A50">
        <w:rPr>
          <w:rFonts w:ascii="Calibri" w:hAnsi="Calibri" w:cs="Calibri"/>
          <w:b/>
          <w:bCs/>
          <w:sz w:val="22"/>
          <w:szCs w:val="22"/>
          <w:lang w:val="ru-RU"/>
        </w:rPr>
        <w:t xml:space="preserve">в продажах </w:t>
      </w:r>
      <w:r w:rsidRPr="00C30A50">
        <w:rPr>
          <w:rFonts w:ascii="Calibri" w:hAnsi="Calibri" w:cs="Calibri"/>
          <w:b/>
          <w:bCs/>
          <w:sz w:val="22"/>
          <w:szCs w:val="22"/>
          <w:lang w:val="ru-RU"/>
        </w:rPr>
        <w:t>автомобилей по сегментам, %</w:t>
      </w:r>
    </w:p>
    <w:p w14:paraId="7B83050F" w14:textId="37D66BB1" w:rsidR="001C7394" w:rsidRDefault="00FC1035" w:rsidP="001C7394">
      <w:pPr>
        <w:rPr>
          <w:rFonts w:ascii="Calibri Light" w:hAnsi="Calibri Light" w:cs="Calibri Light"/>
          <w:sz w:val="22"/>
          <w:szCs w:val="22"/>
          <w:lang w:val="ru-RU"/>
        </w:rPr>
      </w:pPr>
      <w:r>
        <w:rPr>
          <w:rFonts w:ascii="Calibri Light" w:hAnsi="Calibri Light" w:cs="Calibri Light"/>
          <w:noProof/>
          <w:sz w:val="22"/>
          <w:szCs w:val="22"/>
          <w:lang w:val="ru-RU"/>
        </w:rPr>
        <w:drawing>
          <wp:inline distT="0" distB="0" distL="0" distR="0" wp14:anchorId="0F1442E7" wp14:editId="77028C89">
            <wp:extent cx="5949950" cy="35052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350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05D628" w14:textId="3BF58C7B" w:rsidR="00C30A50" w:rsidRDefault="00C30A50" w:rsidP="001C7394">
      <w:pPr>
        <w:rPr>
          <w:rFonts w:ascii="Calibri Light" w:hAnsi="Calibri Light" w:cs="Calibri Light"/>
          <w:sz w:val="22"/>
          <w:szCs w:val="22"/>
          <w:lang w:val="ru-RU"/>
        </w:rPr>
      </w:pPr>
    </w:p>
    <w:p w14:paraId="66D276FB" w14:textId="56CB0BFA" w:rsidR="00972B02" w:rsidRDefault="00FC1035" w:rsidP="00972B02">
      <w:pPr>
        <w:rPr>
          <w:rFonts w:eastAsia="Times New Roman" w:cstheme="minorHAnsi"/>
          <w:color w:val="FF0000"/>
          <w:sz w:val="22"/>
          <w:lang w:val="ru-RU" w:eastAsia="ru-RU"/>
        </w:rPr>
      </w:pPr>
      <w:r>
        <w:rPr>
          <w:rFonts w:eastAsia="Times New Roman" w:cstheme="minorHAnsi"/>
          <w:noProof/>
          <w:color w:val="FF0000"/>
          <w:sz w:val="22"/>
          <w:lang w:val="ru-RU" w:eastAsia="ru-RU"/>
        </w:rPr>
        <w:drawing>
          <wp:inline distT="0" distB="0" distL="0" distR="0" wp14:anchorId="531716BF" wp14:editId="4B8F2D9C">
            <wp:extent cx="5943600" cy="3497580"/>
            <wp:effectExtent l="0" t="0" r="0" b="762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7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974C5D" w14:textId="35595DC2" w:rsidR="00FC1035" w:rsidRDefault="00FC1035" w:rsidP="00972B02">
      <w:pPr>
        <w:rPr>
          <w:rFonts w:eastAsia="Times New Roman" w:cstheme="minorHAnsi"/>
          <w:color w:val="FF0000"/>
          <w:sz w:val="22"/>
          <w:lang w:val="ru-RU" w:eastAsia="ru-RU"/>
        </w:rPr>
      </w:pPr>
    </w:p>
    <w:p w14:paraId="406EAA60" w14:textId="77777777" w:rsidR="00FC1035" w:rsidRPr="00E7412F" w:rsidRDefault="00FC1035" w:rsidP="00972B02">
      <w:pPr>
        <w:rPr>
          <w:rFonts w:eastAsia="Times New Roman" w:cstheme="minorHAnsi"/>
          <w:color w:val="FF0000"/>
          <w:sz w:val="22"/>
          <w:lang w:val="ru-RU" w:eastAsia="ru-RU"/>
        </w:rPr>
      </w:pPr>
    </w:p>
    <w:p w14:paraId="332B71CC" w14:textId="77777777" w:rsidR="00972B02" w:rsidRPr="00FC1035" w:rsidRDefault="00972B02" w:rsidP="00972B02">
      <w:pPr>
        <w:rPr>
          <w:rFonts w:ascii="Calibri Light" w:eastAsia="Times New Roman" w:hAnsi="Calibri Light" w:cs="Calibri Light"/>
          <w:i/>
          <w:iCs/>
          <w:sz w:val="22"/>
          <w:lang w:val="ru-RU" w:eastAsia="ru-RU"/>
        </w:rPr>
      </w:pPr>
      <w:r w:rsidRPr="00FC1035">
        <w:rPr>
          <w:rFonts w:ascii="Calibri Light" w:eastAsia="Times New Roman" w:hAnsi="Calibri Light" w:cs="Calibri Light"/>
          <w:i/>
          <w:iCs/>
          <w:sz w:val="22"/>
          <w:lang w:val="ru-RU" w:eastAsia="ru-RU"/>
        </w:rPr>
        <w:t>* автомобили с полной массой до 6 т включительно, в т.ч. пикапы</w:t>
      </w:r>
    </w:p>
    <w:p w14:paraId="4A8D88BB" w14:textId="6F637D4E" w:rsidR="0096396C" w:rsidRPr="00FC1035" w:rsidRDefault="00972B02" w:rsidP="00645DE4">
      <w:pPr>
        <w:rPr>
          <w:i/>
          <w:iCs/>
          <w:lang w:val="ru-RU"/>
        </w:rPr>
      </w:pPr>
      <w:r w:rsidRPr="00FC1035">
        <w:rPr>
          <w:rFonts w:ascii="Calibri Light" w:eastAsia="Times New Roman" w:hAnsi="Calibri Light" w:cs="Calibri Light"/>
          <w:i/>
          <w:iCs/>
          <w:sz w:val="22"/>
          <w:lang w:val="ru-RU" w:eastAsia="ru-RU"/>
        </w:rPr>
        <w:t>**автомобили с полной массой свыше 6 т</w:t>
      </w:r>
      <w:r w:rsidRPr="00FC1035">
        <w:rPr>
          <w:rFonts w:ascii="Calibri Light" w:eastAsia="Times New Roman" w:hAnsi="Calibri Light" w:cs="Calibri Light"/>
          <w:i/>
          <w:iCs/>
          <w:sz w:val="22"/>
          <w:lang w:val="ru-RU" w:eastAsia="ru-RU"/>
        </w:rPr>
        <w:br/>
      </w:r>
    </w:p>
    <w:sectPr w:rsidR="0096396C" w:rsidRPr="00FC1035" w:rsidSect="00C30A50">
      <w:headerReference w:type="default" r:id="rId11"/>
      <w:footerReference w:type="default" r:id="rId12"/>
      <w:pgSz w:w="12240" w:h="15840"/>
      <w:pgMar w:top="690" w:right="1041" w:bottom="1134" w:left="1701" w:header="426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54959" w14:textId="77777777" w:rsidR="00037A85" w:rsidRDefault="00037A85" w:rsidP="0071765E">
      <w:pPr>
        <w:spacing w:before="0" w:after="0" w:line="240" w:lineRule="auto"/>
      </w:pPr>
      <w:r>
        <w:separator/>
      </w:r>
    </w:p>
  </w:endnote>
  <w:endnote w:type="continuationSeparator" w:id="0">
    <w:p w14:paraId="0735D9AE" w14:textId="77777777" w:rsidR="00037A85" w:rsidRDefault="00037A85" w:rsidP="007176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07C8F" w14:textId="0F952492" w:rsidR="00645DE4" w:rsidRPr="00645DE4" w:rsidRDefault="00E84620" w:rsidP="00263C6D">
    <w:pPr>
      <w:rPr>
        <w:rFonts w:cs="Arial"/>
        <w:b/>
        <w:color w:val="808080"/>
        <w:sz w:val="16"/>
        <w:szCs w:val="16"/>
        <w:lang w:val="ru-RU"/>
      </w:rPr>
    </w:pPr>
    <w:r w:rsidRPr="00E84620">
      <w:rPr>
        <w:rFonts w:cs="Arial"/>
        <w:b/>
        <w:color w:val="808080"/>
        <w:sz w:val="16"/>
        <w:szCs w:val="16"/>
        <w:lang w:val="ru-RU"/>
      </w:rPr>
      <w:t>Менее 4% автомобилей приобретается в лизинг</w:t>
    </w:r>
    <w:r w:rsidR="0099712B">
      <w:rPr>
        <w:noProof/>
        <w:lang w:val="ru-RU" w:eastAsia="ru-RU"/>
      </w:rPr>
      <w:t xml:space="preserve"> </w:t>
    </w:r>
    <w:r w:rsidR="00263C6D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3C90B0" wp14:editId="4987A2BA">
              <wp:simplePos x="0" y="0"/>
              <wp:positionH relativeFrom="margin">
                <wp:posOffset>6985</wp:posOffset>
              </wp:positionH>
              <wp:positionV relativeFrom="paragraph">
                <wp:posOffset>7620</wp:posOffset>
              </wp:positionV>
              <wp:extent cx="6372000" cy="0"/>
              <wp:effectExtent l="0" t="0" r="29210" b="19050"/>
              <wp:wrapNone/>
              <wp:docPr id="1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72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FCFBCA" id="Прямая соединительная линия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55pt,.6pt" to="502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" strokecolor="gray [1629]" strokeweight=".5pt">
              <v:stroke joinstyle="miter"/>
              <w10:wrap anchorx="margin"/>
            </v:line>
          </w:pict>
        </mc:Fallback>
      </mc:AlternateContent>
    </w:r>
    <w:r w:rsidR="00263C6D"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37A9DE5" wp14:editId="420862B6">
              <wp:simplePos x="0" y="0"/>
              <wp:positionH relativeFrom="margin">
                <wp:posOffset>5459095</wp:posOffset>
              </wp:positionH>
              <wp:positionV relativeFrom="page">
                <wp:posOffset>10045065</wp:posOffset>
              </wp:positionV>
              <wp:extent cx="337820" cy="238125"/>
              <wp:effectExtent l="0" t="0" r="5080" b="9525"/>
              <wp:wrapSquare wrapText="bothSides"/>
              <wp:docPr id="3" name="Прямоугольник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7820" cy="2381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BFB828" w14:textId="117B1852" w:rsidR="00263C6D" w:rsidRPr="00FC73A9" w:rsidRDefault="00263C6D" w:rsidP="00263C6D">
                          <w:pPr>
                            <w:jc w:val="right"/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</w:pP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begin"/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instrText>PAGE   \* MERGEFORMAT</w:instrText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separate"/>
                          </w:r>
                          <w:r w:rsidR="00E84620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Cs w:val="18"/>
                            </w:rPr>
                            <w:t>1</w:t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7A9DE5" id="Прямоугольник 40" o:spid="_x0000_s1026" style="position:absolute;margin-left:429.85pt;margin-top:790.95pt;width:26.6pt;height:18.75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" fillcolor="white [3212]" stroked="f">
              <v:textbox>
                <w:txbxContent>
                  <w:p w14:paraId="56BFB828" w14:textId="117B1852" w:rsidR="00263C6D" w:rsidRPr="00FC73A9" w:rsidRDefault="00263C6D" w:rsidP="00263C6D">
                    <w:pPr>
                      <w:jc w:val="right"/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</w:pP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begin"/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instrText>PAGE   \* MERGEFORMAT</w:instrText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separate"/>
                    </w:r>
                    <w:r w:rsidR="00E84620">
                      <w:rPr>
                        <w:rFonts w:cs="Arial"/>
                        <w:b/>
                        <w:noProof/>
                        <w:color w:val="7F7F7F" w:themeColor="text1" w:themeTint="80"/>
                        <w:szCs w:val="18"/>
                      </w:rPr>
                      <w:t>1</w:t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  <w:sdt>
    <w:sdtPr>
      <w:id w:val="122129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B75F42" w14:textId="2CEF5247" w:rsidR="00263C6D" w:rsidRDefault="00263C6D">
        <w:pPr>
          <w:pStyle w:val="af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46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CE0A45" w14:textId="77777777" w:rsidR="00263C6D" w:rsidRDefault="00263C6D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6186F" w14:textId="77777777" w:rsidR="00037A85" w:rsidRDefault="00037A85" w:rsidP="0071765E">
      <w:pPr>
        <w:spacing w:before="0" w:after="0" w:line="240" w:lineRule="auto"/>
      </w:pPr>
      <w:r>
        <w:separator/>
      </w:r>
    </w:p>
  </w:footnote>
  <w:footnote w:type="continuationSeparator" w:id="0">
    <w:p w14:paraId="450EA695" w14:textId="77777777" w:rsidR="00037A85" w:rsidRDefault="00037A85" w:rsidP="0071765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BDF08" w14:textId="517DB923" w:rsidR="0071765E" w:rsidRPr="0071765E" w:rsidRDefault="0071765E" w:rsidP="0071765E">
    <w:pPr>
      <w:ind w:left="142" w:hanging="1135"/>
      <w:rPr>
        <w:color w:val="A6A6A6"/>
        <w:lang w:val="ru-RU"/>
      </w:rPr>
    </w:pPr>
    <w:r>
      <w:rPr>
        <w:rFonts w:ascii="Arial" w:hAnsi="Arial" w:cs="Arial"/>
        <w:noProof/>
        <w:color w:val="333333"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CFF038" wp14:editId="4A3F59EA">
              <wp:simplePos x="0" y="0"/>
              <wp:positionH relativeFrom="column">
                <wp:posOffset>188595</wp:posOffset>
              </wp:positionH>
              <wp:positionV relativeFrom="paragraph">
                <wp:posOffset>586105</wp:posOffset>
              </wp:positionV>
              <wp:extent cx="6192000" cy="0"/>
              <wp:effectExtent l="0" t="0" r="37465" b="19050"/>
              <wp:wrapNone/>
              <wp:docPr id="17" name="Прямая соединительная линия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815401" id="Прямая соединительная линия 1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85pt,46.15pt" to="502.4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" strokecolor="gray [1629]" strokeweight=".5pt"/>
          </w:pict>
        </mc:Fallback>
      </mc:AlternateContent>
    </w:r>
    <w:r>
      <w:rPr>
        <w:rFonts w:ascii="Arial" w:hAnsi="Arial" w:cs="Arial"/>
        <w:noProof/>
        <w:color w:val="333333"/>
        <w:lang w:val="ru-RU" w:eastAsia="ru-RU"/>
      </w:rPr>
      <w:drawing>
        <wp:inline distT="0" distB="0" distL="0" distR="0" wp14:anchorId="7B6945C3" wp14:editId="10A64F4A">
          <wp:extent cx="695325" cy="405832"/>
          <wp:effectExtent l="0" t="0" r="0" b="0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012" cy="43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333333"/>
        <w:lang w:val="ru-RU"/>
      </w:rPr>
      <w:tab/>
    </w:r>
    <w:r>
      <w:rPr>
        <w:rFonts w:ascii="Arial" w:hAnsi="Arial" w:cs="Arial"/>
        <w:color w:val="333333"/>
        <w:lang w:val="ru-RU"/>
      </w:rPr>
      <w:tab/>
    </w:r>
    <w:r w:rsidRPr="00A61EB0">
      <w:rPr>
        <w:rFonts w:ascii="Arial" w:hAnsi="Arial" w:cs="Arial"/>
        <w:sz w:val="16"/>
        <w:szCs w:val="16"/>
        <w:lang w:val="ru-RU"/>
      </w:rPr>
      <w:t>НАПИ (Национальное Агентство Промышленной Информации)</w:t>
    </w:r>
    <w:r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 w:rsidRPr="00A61EB0">
      <w:rPr>
        <w:rFonts w:ascii="Arial" w:hAnsi="Arial" w:cs="Arial"/>
        <w:color w:val="0070C0"/>
        <w:sz w:val="16"/>
        <w:szCs w:val="16"/>
        <w:lang w:val="ru-RU"/>
      </w:rPr>
      <w:t>https://napinfo.ru/</w:t>
    </w:r>
    <w:r w:rsidRPr="00A61EB0">
      <w:rPr>
        <w:rFonts w:ascii="Arial" w:hAnsi="Arial" w:cs="Arial"/>
        <w:color w:val="0070C0"/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A5911"/>
    <w:multiLevelType w:val="hybridMultilevel"/>
    <w:tmpl w:val="60FE5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D729B"/>
    <w:multiLevelType w:val="hybridMultilevel"/>
    <w:tmpl w:val="FA147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615AB"/>
    <w:multiLevelType w:val="hybridMultilevel"/>
    <w:tmpl w:val="CA6E5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6C"/>
    <w:rsid w:val="00014DEA"/>
    <w:rsid w:val="00015D56"/>
    <w:rsid w:val="00017F7E"/>
    <w:rsid w:val="0002508F"/>
    <w:rsid w:val="00037A85"/>
    <w:rsid w:val="00045CCD"/>
    <w:rsid w:val="00051EEC"/>
    <w:rsid w:val="000B280F"/>
    <w:rsid w:val="000B5141"/>
    <w:rsid w:val="000C409B"/>
    <w:rsid w:val="000C6FD2"/>
    <w:rsid w:val="000C7F97"/>
    <w:rsid w:val="001155A5"/>
    <w:rsid w:val="00120A80"/>
    <w:rsid w:val="0015192A"/>
    <w:rsid w:val="0018521E"/>
    <w:rsid w:val="00186CA9"/>
    <w:rsid w:val="00196402"/>
    <w:rsid w:val="001B7FCF"/>
    <w:rsid w:val="001C7394"/>
    <w:rsid w:val="001C743C"/>
    <w:rsid w:val="001D0F9E"/>
    <w:rsid w:val="001E732D"/>
    <w:rsid w:val="001F575C"/>
    <w:rsid w:val="00230525"/>
    <w:rsid w:val="00240A61"/>
    <w:rsid w:val="00250A52"/>
    <w:rsid w:val="00263C6D"/>
    <w:rsid w:val="002966AC"/>
    <w:rsid w:val="002F3960"/>
    <w:rsid w:val="00313776"/>
    <w:rsid w:val="00364802"/>
    <w:rsid w:val="00374AD2"/>
    <w:rsid w:val="003A2873"/>
    <w:rsid w:val="003B0A2B"/>
    <w:rsid w:val="003B6E59"/>
    <w:rsid w:val="003C3528"/>
    <w:rsid w:val="003E33DD"/>
    <w:rsid w:val="004349CC"/>
    <w:rsid w:val="0043555E"/>
    <w:rsid w:val="00435BA0"/>
    <w:rsid w:val="00450F5F"/>
    <w:rsid w:val="004672D1"/>
    <w:rsid w:val="00470E98"/>
    <w:rsid w:val="004A5699"/>
    <w:rsid w:val="004A789A"/>
    <w:rsid w:val="004C58FD"/>
    <w:rsid w:val="004D1BE8"/>
    <w:rsid w:val="00562C96"/>
    <w:rsid w:val="005770D4"/>
    <w:rsid w:val="00590F10"/>
    <w:rsid w:val="005A2AFF"/>
    <w:rsid w:val="005D0BF7"/>
    <w:rsid w:val="005D2483"/>
    <w:rsid w:val="005D79A2"/>
    <w:rsid w:val="005E0373"/>
    <w:rsid w:val="005F1431"/>
    <w:rsid w:val="00604943"/>
    <w:rsid w:val="006056FD"/>
    <w:rsid w:val="00627167"/>
    <w:rsid w:val="00645DE4"/>
    <w:rsid w:val="00660AAA"/>
    <w:rsid w:val="0066319C"/>
    <w:rsid w:val="00664871"/>
    <w:rsid w:val="00670AE9"/>
    <w:rsid w:val="006A36FA"/>
    <w:rsid w:val="006C2524"/>
    <w:rsid w:val="006C32C7"/>
    <w:rsid w:val="00704AEC"/>
    <w:rsid w:val="0071765E"/>
    <w:rsid w:val="007315DC"/>
    <w:rsid w:val="00754971"/>
    <w:rsid w:val="00787858"/>
    <w:rsid w:val="007D2D5C"/>
    <w:rsid w:val="007E15B6"/>
    <w:rsid w:val="008234BD"/>
    <w:rsid w:val="00852CD1"/>
    <w:rsid w:val="008B4555"/>
    <w:rsid w:val="008C48D8"/>
    <w:rsid w:val="008E68A8"/>
    <w:rsid w:val="00941231"/>
    <w:rsid w:val="0096396C"/>
    <w:rsid w:val="00972B02"/>
    <w:rsid w:val="0099712B"/>
    <w:rsid w:val="009C50C8"/>
    <w:rsid w:val="009C7A7A"/>
    <w:rsid w:val="009D3734"/>
    <w:rsid w:val="009E27E1"/>
    <w:rsid w:val="009E5165"/>
    <w:rsid w:val="00A01B24"/>
    <w:rsid w:val="00A15B55"/>
    <w:rsid w:val="00A20D7D"/>
    <w:rsid w:val="00A37270"/>
    <w:rsid w:val="00A44E87"/>
    <w:rsid w:val="00A54473"/>
    <w:rsid w:val="00A55029"/>
    <w:rsid w:val="00A55383"/>
    <w:rsid w:val="00A567B0"/>
    <w:rsid w:val="00A61EB0"/>
    <w:rsid w:val="00AA38AC"/>
    <w:rsid w:val="00AB3718"/>
    <w:rsid w:val="00AD063B"/>
    <w:rsid w:val="00B83254"/>
    <w:rsid w:val="00B93F87"/>
    <w:rsid w:val="00B95C4A"/>
    <w:rsid w:val="00BD0808"/>
    <w:rsid w:val="00BD6DB4"/>
    <w:rsid w:val="00C00935"/>
    <w:rsid w:val="00C12C4B"/>
    <w:rsid w:val="00C14750"/>
    <w:rsid w:val="00C30A50"/>
    <w:rsid w:val="00C54D44"/>
    <w:rsid w:val="00C64D36"/>
    <w:rsid w:val="00C90B70"/>
    <w:rsid w:val="00C93F0B"/>
    <w:rsid w:val="00CC7C97"/>
    <w:rsid w:val="00CE160B"/>
    <w:rsid w:val="00CE52D8"/>
    <w:rsid w:val="00CE7CBB"/>
    <w:rsid w:val="00D22DAF"/>
    <w:rsid w:val="00D24EFA"/>
    <w:rsid w:val="00D456C7"/>
    <w:rsid w:val="00D61A88"/>
    <w:rsid w:val="00D732C0"/>
    <w:rsid w:val="00D82FB5"/>
    <w:rsid w:val="00DD0D97"/>
    <w:rsid w:val="00DD4F0E"/>
    <w:rsid w:val="00DE364A"/>
    <w:rsid w:val="00E11ED1"/>
    <w:rsid w:val="00E14AA1"/>
    <w:rsid w:val="00E17CAB"/>
    <w:rsid w:val="00E2772D"/>
    <w:rsid w:val="00E36298"/>
    <w:rsid w:val="00E433AD"/>
    <w:rsid w:val="00E53ACD"/>
    <w:rsid w:val="00E70CCD"/>
    <w:rsid w:val="00E7412F"/>
    <w:rsid w:val="00E77160"/>
    <w:rsid w:val="00E82680"/>
    <w:rsid w:val="00E84620"/>
    <w:rsid w:val="00EA12F4"/>
    <w:rsid w:val="00EC0E10"/>
    <w:rsid w:val="00EE36D4"/>
    <w:rsid w:val="00EF012B"/>
    <w:rsid w:val="00F11EFD"/>
    <w:rsid w:val="00F142E1"/>
    <w:rsid w:val="00F42B9F"/>
    <w:rsid w:val="00F46704"/>
    <w:rsid w:val="00F95F1C"/>
    <w:rsid w:val="00F96235"/>
    <w:rsid w:val="00FC1035"/>
    <w:rsid w:val="00FC5835"/>
    <w:rsid w:val="00FD12E0"/>
    <w:rsid w:val="00FD7E77"/>
    <w:rsid w:val="00FE3D77"/>
    <w:rsid w:val="00FE43CE"/>
    <w:rsid w:val="00FE6831"/>
    <w:rsid w:val="00FF3D19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CE45C"/>
  <w15:chartTrackingRefBased/>
  <w15:docId w15:val="{60E7731F-567C-443D-A460-731569CA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782"/>
  </w:style>
  <w:style w:type="paragraph" w:styleId="1">
    <w:name w:val="heading 1"/>
    <w:basedOn w:val="a"/>
    <w:next w:val="a"/>
    <w:link w:val="10"/>
    <w:uiPriority w:val="9"/>
    <w:qFormat/>
    <w:rsid w:val="00FF7782"/>
    <w:pPr>
      <w:pBdr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pBdr>
      <w:shd w:val="clear" w:color="auto" w:fill="A5300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782"/>
    <w:pPr>
      <w:pBdr>
        <w:top w:val="single" w:sz="24" w:space="0" w:color="F9CEC2" w:themeColor="accent1" w:themeTint="33"/>
        <w:left w:val="single" w:sz="24" w:space="0" w:color="F9CEC2" w:themeColor="accent1" w:themeTint="33"/>
        <w:bottom w:val="single" w:sz="24" w:space="0" w:color="F9CEC2" w:themeColor="accent1" w:themeTint="33"/>
        <w:right w:val="single" w:sz="24" w:space="0" w:color="F9CEC2" w:themeColor="accent1" w:themeTint="33"/>
      </w:pBdr>
      <w:shd w:val="clear" w:color="auto" w:fill="F9CEC2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782"/>
    <w:pPr>
      <w:pBdr>
        <w:top w:val="single" w:sz="6" w:space="2" w:color="A5300F" w:themeColor="accent1"/>
      </w:pBdr>
      <w:spacing w:before="300" w:after="0"/>
      <w:outlineLvl w:val="2"/>
    </w:pPr>
    <w:rPr>
      <w:caps/>
      <w:color w:val="511707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782"/>
    <w:pPr>
      <w:pBdr>
        <w:top w:val="dotted" w:sz="6" w:space="2" w:color="A5300F" w:themeColor="accent1"/>
      </w:pBdr>
      <w:spacing w:before="200" w:after="0"/>
      <w:outlineLvl w:val="3"/>
    </w:pPr>
    <w:rPr>
      <w:caps/>
      <w:color w:val="7B230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782"/>
    <w:pPr>
      <w:pBdr>
        <w:bottom w:val="single" w:sz="6" w:space="1" w:color="A5300F" w:themeColor="accent1"/>
      </w:pBdr>
      <w:spacing w:before="200" w:after="0"/>
      <w:outlineLvl w:val="4"/>
    </w:pPr>
    <w:rPr>
      <w:caps/>
      <w:color w:val="7B230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782"/>
    <w:pPr>
      <w:pBdr>
        <w:bottom w:val="dotted" w:sz="6" w:space="1" w:color="A5300F" w:themeColor="accent1"/>
      </w:pBdr>
      <w:spacing w:before="200" w:after="0"/>
      <w:outlineLvl w:val="5"/>
    </w:pPr>
    <w:rPr>
      <w:caps/>
      <w:color w:val="7B230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782"/>
    <w:pPr>
      <w:spacing w:before="200" w:after="0"/>
      <w:outlineLvl w:val="6"/>
    </w:pPr>
    <w:rPr>
      <w:caps/>
      <w:color w:val="7B230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78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78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782"/>
    <w:rPr>
      <w:caps/>
      <w:color w:val="FFFFFF" w:themeColor="background1"/>
      <w:spacing w:val="15"/>
      <w:sz w:val="22"/>
      <w:szCs w:val="22"/>
      <w:shd w:val="clear" w:color="auto" w:fill="A5300F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FF7782"/>
    <w:rPr>
      <w:caps/>
      <w:spacing w:val="15"/>
      <w:shd w:val="clear" w:color="auto" w:fill="F9CEC2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FF7782"/>
    <w:rPr>
      <w:caps/>
      <w:color w:val="511707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F7782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F7782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F7782"/>
    <w:rPr>
      <w:b/>
      <w:bCs/>
      <w:color w:val="7B230B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F7782"/>
    <w:pPr>
      <w:spacing w:before="0" w:after="0"/>
    </w:pPr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FF7782"/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F778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FF7782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FF7782"/>
    <w:rPr>
      <w:b/>
      <w:bCs/>
    </w:rPr>
  </w:style>
  <w:style w:type="character" w:styleId="a9">
    <w:name w:val="Emphasis"/>
    <w:uiPriority w:val="20"/>
    <w:qFormat/>
    <w:rsid w:val="00FF7782"/>
    <w:rPr>
      <w:caps/>
      <w:color w:val="511707" w:themeColor="accent1" w:themeShade="7F"/>
      <w:spacing w:val="5"/>
    </w:rPr>
  </w:style>
  <w:style w:type="paragraph" w:styleId="aa">
    <w:name w:val="No Spacing"/>
    <w:uiPriority w:val="1"/>
    <w:qFormat/>
    <w:rsid w:val="00FF778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F7782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FF7782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F7782"/>
    <w:pPr>
      <w:spacing w:before="240" w:after="240" w:line="240" w:lineRule="auto"/>
      <w:ind w:left="1080" w:right="1080"/>
      <w:jc w:val="center"/>
    </w:pPr>
    <w:rPr>
      <w:color w:val="A5300F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FF7782"/>
    <w:rPr>
      <w:color w:val="A5300F" w:themeColor="accent1"/>
      <w:sz w:val="24"/>
      <w:szCs w:val="24"/>
    </w:rPr>
  </w:style>
  <w:style w:type="character" w:styleId="ad">
    <w:name w:val="Subtle Emphasis"/>
    <w:uiPriority w:val="19"/>
    <w:qFormat/>
    <w:rsid w:val="00FF7782"/>
    <w:rPr>
      <w:i/>
      <w:iCs/>
      <w:color w:val="511707" w:themeColor="accent1" w:themeShade="7F"/>
    </w:rPr>
  </w:style>
  <w:style w:type="character" w:styleId="ae">
    <w:name w:val="Intense Emphasis"/>
    <w:uiPriority w:val="21"/>
    <w:qFormat/>
    <w:rsid w:val="00FF7782"/>
    <w:rPr>
      <w:b/>
      <w:bCs/>
      <w:caps/>
      <w:color w:val="511707" w:themeColor="accent1" w:themeShade="7F"/>
      <w:spacing w:val="10"/>
    </w:rPr>
  </w:style>
  <w:style w:type="character" w:styleId="af">
    <w:name w:val="Subtle Reference"/>
    <w:uiPriority w:val="31"/>
    <w:qFormat/>
    <w:rsid w:val="00FF7782"/>
    <w:rPr>
      <w:b/>
      <w:bCs/>
      <w:color w:val="A5300F" w:themeColor="accent1"/>
    </w:rPr>
  </w:style>
  <w:style w:type="character" w:styleId="af0">
    <w:name w:val="Intense Reference"/>
    <w:uiPriority w:val="32"/>
    <w:qFormat/>
    <w:rsid w:val="00FF7782"/>
    <w:rPr>
      <w:b/>
      <w:bCs/>
      <w:i/>
      <w:iCs/>
      <w:caps/>
      <w:color w:val="A5300F" w:themeColor="accent1"/>
    </w:rPr>
  </w:style>
  <w:style w:type="character" w:styleId="af1">
    <w:name w:val="Book Title"/>
    <w:uiPriority w:val="33"/>
    <w:qFormat/>
    <w:rsid w:val="00FF7782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FF7782"/>
    <w:pPr>
      <w:outlineLvl w:val="9"/>
    </w:pPr>
  </w:style>
  <w:style w:type="paragraph" w:styleId="af3">
    <w:name w:val="List Paragraph"/>
    <w:basedOn w:val="a"/>
    <w:uiPriority w:val="34"/>
    <w:qFormat/>
    <w:rsid w:val="0096396C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71765E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1765E"/>
  </w:style>
  <w:style w:type="paragraph" w:styleId="af6">
    <w:name w:val="footer"/>
    <w:basedOn w:val="a"/>
    <w:link w:val="af7"/>
    <w:uiPriority w:val="99"/>
    <w:unhideWhenUsed/>
    <w:rsid w:val="0071765E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1765E"/>
  </w:style>
  <w:style w:type="character" w:styleId="af8">
    <w:name w:val="Hyperlink"/>
    <w:basedOn w:val="a0"/>
    <w:uiPriority w:val="99"/>
    <w:unhideWhenUsed/>
    <w:rsid w:val="0071765E"/>
    <w:rPr>
      <w:color w:val="6B9F25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C64D36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6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singsta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pinfo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Тема Office">
  <a:themeElements>
    <a:clrScheme name="Красный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екстура гранж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Болушева Ольга Александровна</dc:creator>
  <cp:keywords/>
  <dc:description/>
  <cp:lastModifiedBy>Болушева Ольга Александровна</cp:lastModifiedBy>
  <cp:revision>3</cp:revision>
  <dcterms:created xsi:type="dcterms:W3CDTF">2025-12-24T08:28:00Z</dcterms:created>
  <dcterms:modified xsi:type="dcterms:W3CDTF">2025-12-24T08:29:00Z</dcterms:modified>
</cp:coreProperties>
</file>